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3FF6" w14:textId="77777777" w:rsidR="00CE2EC5" w:rsidRPr="00791759" w:rsidRDefault="00026C48" w:rsidP="00CE2EC5">
      <w:pPr>
        <w:pStyle w:val="berschrift1"/>
        <w:jc w:val="center"/>
        <w:rPr>
          <w:rFonts w:ascii="Microsoft YaHei" w:eastAsia="Microsoft YaHei" w:hAnsi="Microsoft YaHei"/>
          <w:sz w:val="28"/>
        </w:rPr>
      </w:pPr>
      <w:bookmarkStart w:id="0" w:name="_Toc231912684"/>
      <w:r w:rsidRPr="00791759">
        <w:rPr>
          <w:rFonts w:ascii="Microsoft YaHei" w:eastAsia="Microsoft YaHei" w:hAnsi="Microsoft YaHei"/>
          <w:sz w:val="28"/>
        </w:rPr>
        <w:t>CBF Blueprint Document</w:t>
      </w:r>
    </w:p>
    <w:p w14:paraId="588BAF7C" w14:textId="77777777" w:rsidR="00472719" w:rsidRPr="00791759" w:rsidRDefault="00026C48" w:rsidP="00CE2EC5">
      <w:pPr>
        <w:pStyle w:val="berschrift1"/>
        <w:jc w:val="center"/>
        <w:rPr>
          <w:rFonts w:ascii="Microsoft YaHei" w:eastAsia="Microsoft YaHei" w:hAnsi="Microsoft YaHei"/>
          <w:sz w:val="28"/>
        </w:rPr>
      </w:pPr>
      <w:r w:rsidRPr="00791759">
        <w:rPr>
          <w:rFonts w:ascii="Microsoft YaHei" w:eastAsia="Microsoft YaHei" w:hAnsi="Microsoft YaHei"/>
          <w:sz w:val="28"/>
        </w:rPr>
        <w:t>SAP S/4HANA Cloud Implementation</w:t>
      </w:r>
      <w:bookmarkEnd w:id="0"/>
    </w:p>
    <w:p w14:paraId="01D81034" w14:textId="77777777" w:rsidR="00472719" w:rsidRPr="00791759" w:rsidRDefault="00026C48" w:rsidP="00CE2EC5">
      <w:pPr>
        <w:pStyle w:val="berschrift1"/>
        <w:jc w:val="center"/>
        <w:rPr>
          <w:rFonts w:ascii="Microsoft YaHei" w:eastAsia="Microsoft YaHei" w:hAnsi="Microsoft YaHei"/>
          <w:sz w:val="28"/>
        </w:rPr>
      </w:pPr>
      <w:bookmarkStart w:id="1" w:name="_Toc231912685"/>
      <w:r w:rsidRPr="00791759">
        <w:rPr>
          <w:rFonts w:ascii="Microsoft YaHei" w:eastAsia="Microsoft YaHei" w:hAnsi="Microsoft YaHei"/>
          <w:sz w:val="28"/>
        </w:rPr>
        <w:t>CBF 蓝图文档 — SAP S/4HANA Cloud 实施项目</w:t>
      </w:r>
      <w:bookmarkEnd w:id="1"/>
    </w:p>
    <w:p w14:paraId="58F23A6F" w14:textId="77777777" w:rsidR="00472719" w:rsidRPr="00791759" w:rsidRDefault="00472719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5FB8A039" w14:textId="77777777" w:rsidR="00CE2EC5" w:rsidRPr="00791759" w:rsidRDefault="00CE2EC5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48E78AC4" w14:textId="77777777" w:rsidR="00CE2EC5" w:rsidRPr="00791759" w:rsidRDefault="00CE2EC5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75C355CB" w14:textId="77777777" w:rsidR="00CE2EC5" w:rsidRPr="00791759" w:rsidRDefault="00CE2EC5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61BF4FB8" w14:textId="77777777" w:rsidR="00CE2EC5" w:rsidRPr="00791759" w:rsidRDefault="00CE2EC5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0362332B" w14:textId="77777777" w:rsidR="00CE2EC5" w:rsidRPr="00791759" w:rsidRDefault="00CE2EC5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6951AC9E" w14:textId="77777777" w:rsidR="00CE2EC5" w:rsidRPr="00791759" w:rsidRDefault="00CE2EC5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7D582BD8" w14:textId="77777777" w:rsidR="00CE2EC5" w:rsidRPr="00791759" w:rsidRDefault="00CE2EC5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3A9706BD" w14:textId="77777777" w:rsidR="00CE2EC5" w:rsidRPr="00791759" w:rsidRDefault="00CE2EC5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4EEA5182" w14:textId="77777777" w:rsidR="00CE2EC5" w:rsidRPr="00791759" w:rsidRDefault="00CE2EC5" w:rsidP="00CE2EC5">
      <w:pPr>
        <w:spacing w:before="20" w:after="20" w:line="312" w:lineRule="auto"/>
        <w:jc w:val="center"/>
        <w:rPr>
          <w:rFonts w:ascii="Microsoft YaHei" w:eastAsia="Microsoft YaHei" w:hAnsi="Microsoft YaHei"/>
          <w:sz w:val="28"/>
          <w:szCs w:val="28"/>
        </w:rPr>
      </w:pPr>
    </w:p>
    <w:p w14:paraId="0E45C1B2" w14:textId="77777777" w:rsidR="00CE2EC5" w:rsidRPr="00791759" w:rsidRDefault="00026C48" w:rsidP="00CE2EC5">
      <w:pPr>
        <w:spacing w:before="20" w:after="40" w:line="312" w:lineRule="auto"/>
        <w:jc w:val="center"/>
        <w:rPr>
          <w:rFonts w:ascii="Microsoft YaHei" w:eastAsia="Microsoft YaHei" w:hAnsi="Microsoft YaHei"/>
          <w:sz w:val="18"/>
          <w:szCs w:val="18"/>
        </w:rPr>
      </w:pPr>
      <w:r w:rsidRPr="00791759">
        <w:rPr>
          <w:rFonts w:ascii="Microsoft YaHei" w:eastAsia="Microsoft YaHei" w:hAnsi="Microsoft YaHei"/>
          <w:b/>
          <w:sz w:val="18"/>
          <w:szCs w:val="18"/>
        </w:rPr>
        <w:t>Version / 版本</w:t>
      </w:r>
      <w:r w:rsidRPr="00791759">
        <w:rPr>
          <w:rFonts w:ascii="Microsoft YaHei" w:eastAsia="Microsoft YaHei" w:hAnsi="Microsoft YaHei"/>
          <w:sz w:val="18"/>
          <w:szCs w:val="18"/>
        </w:rPr>
        <w:t>: V1.</w:t>
      </w:r>
      <w:r w:rsidR="00E0360B" w:rsidRPr="00791759">
        <w:rPr>
          <w:rFonts w:ascii="Microsoft YaHei" w:eastAsia="Microsoft YaHei" w:hAnsi="Microsoft YaHei" w:hint="eastAsia"/>
          <w:sz w:val="18"/>
          <w:szCs w:val="18"/>
          <w:lang w:eastAsia="zh-CN"/>
        </w:rPr>
        <w:t>5</w:t>
      </w:r>
      <w:r w:rsidRPr="00791759">
        <w:rPr>
          <w:rFonts w:ascii="Microsoft YaHei" w:eastAsia="Microsoft YaHei" w:hAnsi="Microsoft YaHei"/>
          <w:sz w:val="18"/>
          <w:szCs w:val="18"/>
        </w:rPr>
        <w:t xml:space="preserve"> | </w:t>
      </w:r>
      <w:r w:rsidRPr="00791759">
        <w:rPr>
          <w:rFonts w:ascii="Microsoft YaHei" w:eastAsia="Microsoft YaHei" w:hAnsi="Microsoft YaHei"/>
          <w:b/>
          <w:sz w:val="18"/>
          <w:szCs w:val="18"/>
        </w:rPr>
        <w:t>Date / 日期</w:t>
      </w:r>
      <w:r w:rsidRPr="00791759">
        <w:rPr>
          <w:rFonts w:ascii="Microsoft YaHei" w:eastAsia="Microsoft YaHei" w:hAnsi="Microsoft YaHei"/>
          <w:sz w:val="18"/>
          <w:szCs w:val="18"/>
        </w:rPr>
        <w:t>: 2026年5月</w:t>
      </w:r>
    </w:p>
    <w:p w14:paraId="2524787F" w14:textId="77777777" w:rsidR="00472719" w:rsidRPr="00791759" w:rsidRDefault="00026C48" w:rsidP="00CE2EC5">
      <w:pPr>
        <w:spacing w:before="20" w:after="40" w:line="312" w:lineRule="auto"/>
        <w:jc w:val="center"/>
        <w:rPr>
          <w:rFonts w:ascii="Microsoft YaHei" w:eastAsia="Microsoft YaHei" w:hAnsi="Microsoft YaHei"/>
          <w:sz w:val="18"/>
          <w:szCs w:val="18"/>
        </w:rPr>
      </w:pPr>
      <w:r w:rsidRPr="00791759">
        <w:rPr>
          <w:rFonts w:ascii="Microsoft YaHei" w:eastAsia="Microsoft YaHei" w:hAnsi="Microsoft YaHei"/>
          <w:b/>
          <w:sz w:val="18"/>
          <w:szCs w:val="18"/>
        </w:rPr>
        <w:t>Prepared by / 编制</w:t>
      </w:r>
      <w:r w:rsidRPr="00791759">
        <w:rPr>
          <w:rFonts w:ascii="Microsoft YaHei" w:eastAsia="Microsoft YaHei" w:hAnsi="Microsoft YaHei"/>
          <w:sz w:val="18"/>
          <w:szCs w:val="18"/>
        </w:rPr>
        <w:t>: BOS Consulting Team</w:t>
      </w:r>
    </w:p>
    <w:p w14:paraId="032F67C6" w14:textId="77777777" w:rsidR="00AD6124" w:rsidRDefault="00026C48">
      <w:pPr>
        <w:pStyle w:val="berschrift1"/>
      </w:pPr>
      <w:r>
        <w:br w:type="page"/>
      </w:r>
      <w:r>
        <w:lastRenderedPageBreak/>
        <w:t>目录</w:t>
      </w:r>
      <w:r>
        <w:t xml:space="preserve"> / Table of Contents</w:t>
      </w:r>
    </w:p>
    <w:p w14:paraId="4CACBCEB" w14:textId="77777777" w:rsidR="00AD6124" w:rsidRDefault="00026C48">
      <w:r>
        <w:t xml:space="preserve">1  Part I: Project Background / </w:t>
      </w:r>
      <w:r>
        <w:t>第一部分：项目背景</w:t>
      </w:r>
    </w:p>
    <w:p w14:paraId="19D860BD" w14:textId="77777777" w:rsidR="00AD6124" w:rsidRDefault="00026C48">
      <w:pPr>
        <w:ind w:left="480"/>
      </w:pPr>
      <w:r>
        <w:t xml:space="preserve">1.1  Company Overview / </w:t>
      </w:r>
      <w:r>
        <w:t>公司概况</w:t>
      </w:r>
    </w:p>
    <w:p w14:paraId="1D03E337" w14:textId="77777777" w:rsidR="00AD6124" w:rsidRDefault="00026C48">
      <w:pPr>
        <w:ind w:left="480"/>
      </w:pPr>
      <w:r>
        <w:t xml:space="preserve">1.2  Core Objectives / </w:t>
      </w:r>
      <w:r>
        <w:t>核心目标</w:t>
      </w:r>
    </w:p>
    <w:p w14:paraId="3930836E" w14:textId="77777777" w:rsidR="00AD6124" w:rsidRDefault="00026C48">
      <w:r>
        <w:t xml:space="preserve">2  Part II: Current System Landscape / </w:t>
      </w:r>
      <w:r>
        <w:t>第二部分：现有系统现状</w:t>
      </w:r>
    </w:p>
    <w:p w14:paraId="152EF39F" w14:textId="77777777" w:rsidR="00AD6124" w:rsidRDefault="00026C48">
      <w:pPr>
        <w:ind w:left="480"/>
      </w:pPr>
      <w:r>
        <w:t xml:space="preserve">2.1  As-Is Process Summary / </w:t>
      </w:r>
      <w:r>
        <w:t>现有流程总结</w:t>
      </w:r>
    </w:p>
    <w:p w14:paraId="4544DA60" w14:textId="77777777" w:rsidR="00AD6124" w:rsidRDefault="00026C48">
      <w:pPr>
        <w:ind w:left="960"/>
      </w:pPr>
      <w:r>
        <w:t xml:space="preserve">2.1.1  SD — Sales &amp; Distribution / </w:t>
      </w:r>
      <w:r>
        <w:t>销售与分销</w:t>
      </w:r>
    </w:p>
    <w:p w14:paraId="7D7A76E1" w14:textId="77777777" w:rsidR="00AD6124" w:rsidRDefault="00026C48">
      <w:pPr>
        <w:ind w:left="960"/>
      </w:pPr>
      <w:r>
        <w:t xml:space="preserve">2.1.2  MM — Procurement &amp; Inventory / </w:t>
      </w:r>
      <w:r>
        <w:t>采购与库存管理</w:t>
      </w:r>
    </w:p>
    <w:p w14:paraId="5E2F860E" w14:textId="77777777" w:rsidR="00AD6124" w:rsidRDefault="00026C48">
      <w:pPr>
        <w:ind w:left="960"/>
      </w:pPr>
      <w:r>
        <w:t xml:space="preserve">2.1.3  FICO — Finance &amp; Controlling / </w:t>
      </w:r>
      <w:r>
        <w:t>财务与控制</w:t>
      </w:r>
    </w:p>
    <w:p w14:paraId="6036ABB7" w14:textId="77777777" w:rsidR="00AD6124" w:rsidRDefault="00026C48">
      <w:r>
        <w:t xml:space="preserve">3  Part III: Target Solution Design / </w:t>
      </w:r>
      <w:r>
        <w:t>第三部分：目标方案设计</w:t>
      </w:r>
    </w:p>
    <w:p w14:paraId="2C666326" w14:textId="77777777" w:rsidR="00AD6124" w:rsidRDefault="00026C48">
      <w:pPr>
        <w:ind w:left="480"/>
      </w:pPr>
      <w:r>
        <w:t xml:space="preserve">3.1  Organizational Structure (Proposed) / </w:t>
      </w:r>
      <w:r>
        <w:t>组织结构（建议）</w:t>
      </w:r>
    </w:p>
    <w:p w14:paraId="6EF67035" w14:textId="77777777" w:rsidR="00AD6124" w:rsidRDefault="00026C48">
      <w:pPr>
        <w:ind w:left="480"/>
      </w:pPr>
      <w:r>
        <w:t xml:space="preserve">3.2  Module Scope &amp; Scope Items / </w:t>
      </w:r>
      <w:r>
        <w:t>模块范围与</w:t>
      </w:r>
      <w:r>
        <w:t>Scope Item</w:t>
      </w:r>
    </w:p>
    <w:p w14:paraId="7F3BA56D" w14:textId="77777777" w:rsidR="00AD6124" w:rsidRDefault="00026C48">
      <w:pPr>
        <w:ind w:left="960"/>
      </w:pPr>
      <w:r>
        <w:t xml:space="preserve">3.2.1  SD — Sales &amp; Distribution / </w:t>
      </w:r>
      <w:r>
        <w:t>销售与分销</w:t>
      </w:r>
    </w:p>
    <w:p w14:paraId="2E463053" w14:textId="77777777" w:rsidR="00AD6124" w:rsidRDefault="00026C48">
      <w:pPr>
        <w:ind w:left="960"/>
      </w:pPr>
      <w:r>
        <w:t xml:space="preserve">3.2.2  MM — Procurement &amp; Inventory / </w:t>
      </w:r>
      <w:r>
        <w:t>采购与库存管理</w:t>
      </w:r>
    </w:p>
    <w:p w14:paraId="55B89F04" w14:textId="77777777" w:rsidR="00AD6124" w:rsidRDefault="00026C48">
      <w:pPr>
        <w:ind w:left="960"/>
      </w:pPr>
      <w:r>
        <w:t xml:space="preserve">3.2.3  FICO — Finance &amp; Controlling / </w:t>
      </w:r>
      <w:r>
        <w:t>财务与控制</w:t>
      </w:r>
    </w:p>
    <w:p w14:paraId="26B94581" w14:textId="77777777" w:rsidR="00AD6124" w:rsidRDefault="00026C48">
      <w:pPr>
        <w:ind w:left="480"/>
      </w:pPr>
      <w:r>
        <w:t xml:space="preserve">3.3  End-to-End Process Mapping / </w:t>
      </w:r>
      <w:r>
        <w:t>端到端流程映射</w:t>
      </w:r>
    </w:p>
    <w:p w14:paraId="2CAC32AB" w14:textId="77777777" w:rsidR="00AD6124" w:rsidRDefault="00026C48">
      <w:pPr>
        <w:ind w:left="960"/>
      </w:pPr>
      <w:r>
        <w:t xml:space="preserve">3.3.1  Procure-to-Pay (P2P) / </w:t>
      </w:r>
      <w:r>
        <w:t>核心流程</w:t>
      </w:r>
      <w:r>
        <w:t>1</w:t>
      </w:r>
      <w:r>
        <w:t>：采购到付款</w:t>
      </w:r>
    </w:p>
    <w:p w14:paraId="65208490" w14:textId="77777777" w:rsidR="00AD6124" w:rsidRDefault="00026C48">
      <w:pPr>
        <w:ind w:left="960"/>
      </w:pPr>
      <w:r>
        <w:t xml:space="preserve">3.3.2  Quote-to-Cash (Q2C) / </w:t>
      </w:r>
      <w:r>
        <w:t>核心流程</w:t>
      </w:r>
      <w:r>
        <w:t>2</w:t>
      </w:r>
      <w:r>
        <w:t>：报价到收款</w:t>
      </w:r>
    </w:p>
    <w:p w14:paraId="2B8A7C3A" w14:textId="77777777" w:rsidR="00AD6124" w:rsidRDefault="00026C48">
      <w:pPr>
        <w:ind w:left="960"/>
      </w:pPr>
      <w:r>
        <w:t xml:space="preserve">3.3.3  Finance Close &amp; Reporting / </w:t>
      </w:r>
      <w:r>
        <w:t>核心流程</w:t>
      </w:r>
      <w:r>
        <w:t>4</w:t>
      </w:r>
      <w:r>
        <w:t>：财务结账与报告</w:t>
      </w:r>
    </w:p>
    <w:p w14:paraId="7ACC96D5" w14:textId="77777777" w:rsidR="00AD6124" w:rsidRDefault="00026C48">
      <w:pPr>
        <w:ind w:left="480"/>
      </w:pPr>
      <w:r>
        <w:t xml:space="preserve">3.4  Detailed Process Flows with Roles / </w:t>
      </w:r>
      <w:r>
        <w:t>详细流程与角色</w:t>
      </w:r>
    </w:p>
    <w:p w14:paraId="15C35A73" w14:textId="77777777" w:rsidR="00AD6124" w:rsidRDefault="00026C48">
      <w:pPr>
        <w:ind w:left="960"/>
      </w:pPr>
      <w:r>
        <w:lastRenderedPageBreak/>
        <w:t xml:space="preserve">3.4.1  Procure-to-Pay / </w:t>
      </w:r>
      <w:r>
        <w:t>流程</w:t>
      </w:r>
      <w:r>
        <w:t>1</w:t>
      </w:r>
      <w:r>
        <w:t>：采购到付款</w:t>
      </w:r>
    </w:p>
    <w:p w14:paraId="0271A501" w14:textId="77777777" w:rsidR="00AD6124" w:rsidRDefault="00026C48">
      <w:pPr>
        <w:ind w:left="960"/>
      </w:pPr>
      <w:r>
        <w:t xml:space="preserve">3.4.2  Quote-to-Cash / </w:t>
      </w:r>
      <w:r>
        <w:t>流程</w:t>
      </w:r>
      <w:r>
        <w:t>2</w:t>
      </w:r>
      <w:r>
        <w:t>：报价到收款</w:t>
      </w:r>
    </w:p>
    <w:p w14:paraId="5CD3C5D1" w14:textId="77777777" w:rsidR="00AD6124" w:rsidRDefault="00026C48">
      <w:pPr>
        <w:ind w:left="960"/>
      </w:pPr>
      <w:r>
        <w:t xml:space="preserve">3.4.3  Sales Kits / BOM in Sales (31Q) / </w:t>
      </w:r>
      <w:r>
        <w:t>流程</w:t>
      </w:r>
      <w:r>
        <w:t>7</w:t>
      </w:r>
      <w:r>
        <w:t>：销售套件</w:t>
      </w:r>
      <w:r>
        <w:t>/</w:t>
      </w:r>
      <w:r>
        <w:t>销售</w:t>
      </w:r>
      <w:r>
        <w:t>BOM</w:t>
      </w:r>
    </w:p>
    <w:p w14:paraId="4358D472" w14:textId="77777777" w:rsidR="00AD6124" w:rsidRDefault="00026C48">
      <w:pPr>
        <w:ind w:left="960"/>
      </w:pPr>
      <w:r>
        <w:t xml:space="preserve">3.4.4  BDK Third-Party Sales / </w:t>
      </w:r>
      <w:r>
        <w:t>流程</w:t>
      </w:r>
      <w:r>
        <w:t>4</w:t>
      </w:r>
      <w:r>
        <w:t>：第三方销售</w:t>
      </w:r>
      <w:r>
        <w:t xml:space="preserve"> (BDK/CB2)</w:t>
      </w:r>
    </w:p>
    <w:p w14:paraId="41DAEB03" w14:textId="77777777" w:rsidR="00AD6124" w:rsidRDefault="00026C48">
      <w:pPr>
        <w:ind w:left="960"/>
      </w:pPr>
      <w:r>
        <w:t xml:space="preserve">3.4.5  Intercompany Procurement (CBF ↔ CBW) / </w:t>
      </w:r>
      <w:r>
        <w:t>流程</w:t>
      </w:r>
      <w:r>
        <w:t>5</w:t>
      </w:r>
      <w:r>
        <w:t>：集团内部采购</w:t>
      </w:r>
    </w:p>
    <w:p w14:paraId="0676A484" w14:textId="77777777" w:rsidR="00AD6124" w:rsidRDefault="00026C48">
      <w:pPr>
        <w:ind w:left="960"/>
      </w:pPr>
      <w:r>
        <w:t xml:space="preserve">3.4.6  Month-End Close / </w:t>
      </w:r>
      <w:r>
        <w:t>流程</w:t>
      </w:r>
      <w:r>
        <w:t>6</w:t>
      </w:r>
      <w:r>
        <w:t>：月末结账</w:t>
      </w:r>
    </w:p>
    <w:p w14:paraId="109207F0" w14:textId="77777777" w:rsidR="00AD6124" w:rsidRDefault="00026C48">
      <w:r>
        <w:t xml:space="preserve">4  Part IV: Open Issues &amp; Questions / </w:t>
      </w:r>
      <w:r>
        <w:t>第四部分：未明确事项与问题</w:t>
      </w:r>
    </w:p>
    <w:p w14:paraId="4D474D91" w14:textId="77777777" w:rsidR="00AD6124" w:rsidRDefault="00026C48">
      <w:pPr>
        <w:ind w:left="480"/>
      </w:pPr>
      <w:r>
        <w:t xml:space="preserve">4.1  Issue #1: Service Order Management / </w:t>
      </w:r>
      <w:r>
        <w:t>问题</w:t>
      </w:r>
      <w:r>
        <w:t>#1</w:t>
      </w:r>
      <w:r>
        <w:t>：服务订单管理</w:t>
      </w:r>
    </w:p>
    <w:p w14:paraId="4377832D" w14:textId="77777777" w:rsidR="00AD6124" w:rsidRDefault="00026C48">
      <w:pPr>
        <w:ind w:left="480"/>
      </w:pPr>
      <w:r>
        <w:t xml:space="preserve">4.2  Issue #2: Service Procurement — PO Requirement / </w:t>
      </w:r>
      <w:r>
        <w:t>问题</w:t>
      </w:r>
      <w:r>
        <w:t>#2</w:t>
      </w:r>
      <w:r>
        <w:t>：服务采购是否需要采购订单</w:t>
      </w:r>
    </w:p>
    <w:p w14:paraId="5AF02478" w14:textId="77777777" w:rsidR="00AD6124" w:rsidRDefault="00026C48">
      <w:pPr>
        <w:ind w:left="480"/>
      </w:pPr>
      <w:r>
        <w:t xml:space="preserve">4.3  Issue #3: Belgian VAT Logic vs. SAP Standard / </w:t>
      </w:r>
      <w:r>
        <w:t>问题</w:t>
      </w:r>
      <w:r>
        <w:t>#3</w:t>
      </w:r>
      <w:r>
        <w:t>：比利时增值税逻辑与</w:t>
      </w:r>
      <w:r>
        <w:t xml:space="preserve"> SAP </w:t>
      </w:r>
      <w:r>
        <w:t>标准差异</w:t>
      </w:r>
    </w:p>
    <w:p w14:paraId="49B4089A" w14:textId="77777777" w:rsidR="00AD6124" w:rsidRDefault="00026C48">
      <w:pPr>
        <w:ind w:left="480"/>
      </w:pPr>
      <w:r>
        <w:t xml:space="preserve">4.4  Issue #4: Financial Module Go-Live Strategy / </w:t>
      </w:r>
      <w:r>
        <w:t>问题</w:t>
      </w:r>
      <w:r>
        <w:t>#4</w:t>
      </w:r>
      <w:r>
        <w:t>：财务模块上线策略</w:t>
      </w:r>
    </w:p>
    <w:p w14:paraId="1ABAE333" w14:textId="77777777" w:rsidR="00AD6124" w:rsidRDefault="00026C48">
      <w:pPr>
        <w:ind w:left="480"/>
      </w:pPr>
      <w:r>
        <w:t xml:space="preserve">4.5  Issue #5: Subcontracting Process / </w:t>
      </w:r>
      <w:r>
        <w:t>问题</w:t>
      </w:r>
      <w:r>
        <w:t>#5</w:t>
      </w:r>
      <w:r>
        <w:t>：委外加工流程</w:t>
      </w:r>
    </w:p>
    <w:p w14:paraId="0EAADA8C" w14:textId="77777777" w:rsidR="00AD6124" w:rsidRDefault="00026C48">
      <w:pPr>
        <w:ind w:left="480"/>
      </w:pPr>
      <w:r>
        <w:t xml:space="preserve">4.6  Issue #7: Withholding Tax / </w:t>
      </w:r>
      <w:r>
        <w:t>问题</w:t>
      </w:r>
      <w:r>
        <w:t>#7</w:t>
      </w:r>
      <w:r>
        <w:t>：预扣税</w:t>
      </w:r>
    </w:p>
    <w:p w14:paraId="4B8ED71E" w14:textId="77777777" w:rsidR="00AD6124" w:rsidRDefault="00026C48">
      <w:pPr>
        <w:ind w:left="480"/>
      </w:pPr>
      <w:r>
        <w:t xml:space="preserve">4.7  Issue #9: Fixed Asset Data Migration / </w:t>
      </w:r>
      <w:r>
        <w:t>问题</w:t>
      </w:r>
      <w:r>
        <w:t>#9</w:t>
      </w:r>
      <w:r>
        <w:t>：固定资产数据迁移</w:t>
      </w:r>
    </w:p>
    <w:p w14:paraId="41DF84D2" w14:textId="77777777" w:rsidR="00AD6124" w:rsidRDefault="00026C48">
      <w:pPr>
        <w:ind w:left="480"/>
      </w:pPr>
      <w:r>
        <w:t xml:space="preserve">4.8  Issue #10: Material Numbering Strategy / </w:t>
      </w:r>
      <w:r>
        <w:t>问题</w:t>
      </w:r>
      <w:r>
        <w:t>#10</w:t>
      </w:r>
      <w:r>
        <w:t>：物料编码策略</w:t>
      </w:r>
    </w:p>
    <w:p w14:paraId="36F74DD9" w14:textId="77777777" w:rsidR="00AD6124" w:rsidRPr="008E6E74" w:rsidRDefault="00026C48">
      <w:pPr>
        <w:rPr>
          <w:lang w:val="fr-BE"/>
        </w:rPr>
      </w:pPr>
      <w:r w:rsidRPr="008E6E74">
        <w:rPr>
          <w:lang w:val="fr-BE"/>
        </w:rPr>
        <w:t xml:space="preserve">5  Part V: Implementation Timeline / </w:t>
      </w:r>
      <w:r>
        <w:t>第五部分</w:t>
      </w:r>
      <w:r w:rsidRPr="008E6E74">
        <w:rPr>
          <w:lang w:val="fr-BE"/>
        </w:rPr>
        <w:t>：</w:t>
      </w:r>
      <w:r>
        <w:t>实施时间表</w:t>
      </w:r>
    </w:p>
    <w:p w14:paraId="48724457" w14:textId="77777777" w:rsidR="00AD6124" w:rsidRDefault="00026C48">
      <w:pPr>
        <w:ind w:left="480"/>
      </w:pPr>
      <w:r>
        <w:t xml:space="preserve">5.1  Go-Live Plan Summary / </w:t>
      </w:r>
      <w:r>
        <w:t>上线计划摘要</w:t>
      </w:r>
    </w:p>
    <w:p w14:paraId="62B49485" w14:textId="77777777" w:rsidR="00AD6124" w:rsidRDefault="00026C48">
      <w:pPr>
        <w:ind w:left="480"/>
      </w:pPr>
      <w:r>
        <w:t xml:space="preserve">5.2  Configuration Status (as of May 13) / </w:t>
      </w:r>
      <w:r>
        <w:t>配置状态（截至</w:t>
      </w:r>
      <w:r>
        <w:t>5</w:t>
      </w:r>
      <w:r>
        <w:t>月</w:t>
      </w:r>
      <w:r>
        <w:t>13</w:t>
      </w:r>
      <w:r>
        <w:t>日）</w:t>
      </w:r>
    </w:p>
    <w:p w14:paraId="44B2A721" w14:textId="77777777" w:rsidR="00AD6124" w:rsidRPr="008E6E74" w:rsidRDefault="00026C48">
      <w:pPr>
        <w:rPr>
          <w:lang w:val="fr-BE"/>
        </w:rPr>
      </w:pPr>
      <w:r w:rsidRPr="008E6E74">
        <w:rPr>
          <w:lang w:val="fr-BE"/>
        </w:rPr>
        <w:t xml:space="preserve">6  Part VI: Appendices / </w:t>
      </w:r>
      <w:r>
        <w:t>第六部分</w:t>
      </w:r>
      <w:r w:rsidRPr="008E6E74">
        <w:rPr>
          <w:lang w:val="fr-BE"/>
        </w:rPr>
        <w:t>：</w:t>
      </w:r>
      <w:r>
        <w:t>附录</w:t>
      </w:r>
    </w:p>
    <w:p w14:paraId="14C27DA6" w14:textId="77777777" w:rsidR="00AD6124" w:rsidRDefault="00026C48">
      <w:pPr>
        <w:ind w:left="480"/>
      </w:pPr>
      <w:r>
        <w:t xml:space="preserve">6.1  A: Document References / </w:t>
      </w:r>
      <w:r>
        <w:t>文档引用</w:t>
      </w:r>
    </w:p>
    <w:p w14:paraId="045B08EC" w14:textId="77777777" w:rsidR="00AD6124" w:rsidRDefault="00026C48">
      <w:pPr>
        <w:ind w:left="480"/>
      </w:pPr>
      <w:r>
        <w:lastRenderedPageBreak/>
        <w:t xml:space="preserve">6.2  B: Key Contact Persons / </w:t>
      </w:r>
      <w:r>
        <w:t>关键联系人</w:t>
      </w:r>
    </w:p>
    <w:p w14:paraId="33720161" w14:textId="77777777" w:rsidR="00AD6124" w:rsidRDefault="00026C48">
      <w:pPr>
        <w:ind w:left="480"/>
      </w:pPr>
      <w:r>
        <w:t xml:space="preserve">6.3  C: Glossary / </w:t>
      </w:r>
      <w:r>
        <w:t>术语表</w:t>
      </w:r>
    </w:p>
    <w:p w14:paraId="37ABB031" w14:textId="77777777" w:rsidR="00AD6124" w:rsidRDefault="00026C48">
      <w:r>
        <w:br w:type="page"/>
      </w:r>
    </w:p>
    <w:p w14:paraId="50932C5B" w14:textId="77777777" w:rsidR="00472719" w:rsidRPr="00791759" w:rsidRDefault="00026C48" w:rsidP="00751303">
      <w:pPr>
        <w:pStyle w:val="berschrift1"/>
        <w:rPr>
          <w:rFonts w:ascii="Microsoft YaHei" w:eastAsia="Microsoft YaHei" w:hAnsi="Microsoft YaHei"/>
          <w:sz w:val="21"/>
          <w:szCs w:val="21"/>
        </w:rPr>
      </w:pPr>
      <w:r w:rsidRPr="00791759">
        <w:rPr>
          <w:rFonts w:ascii="Microsoft YaHei" w:eastAsia="Microsoft YaHei" w:hAnsi="Microsoft YaHei"/>
        </w:rPr>
        <w:lastRenderedPageBreak/>
        <w:br w:type="page"/>
      </w:r>
      <w:bookmarkStart w:id="2" w:name="_Toc231912686"/>
      <w:r w:rsidRPr="00791759">
        <w:rPr>
          <w:rFonts w:ascii="Microsoft YaHei" w:eastAsia="Microsoft YaHei" w:hAnsi="Microsoft YaHei"/>
          <w:sz w:val="21"/>
          <w:szCs w:val="21"/>
        </w:rPr>
        <w:lastRenderedPageBreak/>
        <w:t>Part I: Project Background / 第一部分：项目背景</w:t>
      </w:r>
      <w:bookmarkEnd w:id="2"/>
    </w:p>
    <w:p w14:paraId="39196FC2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3" w:name="_Toc231912687"/>
      <w:r w:rsidRPr="00791759">
        <w:rPr>
          <w:rFonts w:ascii="Microsoft YaHei" w:eastAsia="Microsoft YaHei" w:hAnsi="Microsoft YaHei"/>
          <w:sz w:val="21"/>
          <w:szCs w:val="21"/>
        </w:rPr>
        <w:t>Company Overview / 公司概况</w:t>
      </w:r>
      <w:bookmarkEnd w:id="3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472719" w:rsidRPr="00791759" w14:paraId="74DDE973" w14:textId="77777777">
        <w:tc>
          <w:tcPr>
            <w:tcW w:w="3135" w:type="dxa"/>
            <w:shd w:val="clear" w:color="auto" w:fill="D9E2F3"/>
          </w:tcPr>
          <w:p w14:paraId="1FE1310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Entity / 实体</w:t>
            </w:r>
          </w:p>
        </w:tc>
        <w:tc>
          <w:tcPr>
            <w:tcW w:w="3135" w:type="dxa"/>
            <w:shd w:val="clear" w:color="auto" w:fill="D9E2F3"/>
          </w:tcPr>
          <w:p w14:paraId="1D21D0C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Country / 国家</w:t>
            </w:r>
          </w:p>
        </w:tc>
        <w:tc>
          <w:tcPr>
            <w:tcW w:w="3135" w:type="dxa"/>
            <w:shd w:val="clear" w:color="auto" w:fill="D9E2F3"/>
          </w:tcPr>
          <w:p w14:paraId="35540F5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Role / 角色</w:t>
            </w:r>
          </w:p>
        </w:tc>
      </w:tr>
      <w:tr w:rsidR="00472719" w:rsidRPr="00791759" w14:paraId="1AC26820" w14:textId="77777777">
        <w:tc>
          <w:tcPr>
            <w:tcW w:w="3135" w:type="dxa"/>
          </w:tcPr>
          <w:p w14:paraId="0051E75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CBF</w:t>
            </w:r>
          </w:p>
        </w:tc>
        <w:tc>
          <w:tcPr>
            <w:tcW w:w="3135" w:type="dxa"/>
          </w:tcPr>
          <w:p w14:paraId="612523D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Belgium / 比利时 (Gosselies)</w:t>
            </w:r>
          </w:p>
        </w:tc>
        <w:tc>
          <w:tcPr>
            <w:tcW w:w="3135" w:type="dxa"/>
          </w:tcPr>
          <w:p w14:paraId="68DDA9A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Primary go-live entity / 首批上线实体</w:t>
            </w:r>
          </w:p>
        </w:tc>
      </w:tr>
      <w:tr w:rsidR="00472719" w:rsidRPr="00791759" w14:paraId="3A6B084F" w14:textId="77777777">
        <w:tc>
          <w:tcPr>
            <w:tcW w:w="3135" w:type="dxa"/>
          </w:tcPr>
          <w:p w14:paraId="2F21622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CBW</w:t>
            </w:r>
          </w:p>
        </w:tc>
        <w:tc>
          <w:tcPr>
            <w:tcW w:w="3135" w:type="dxa"/>
          </w:tcPr>
          <w:p w14:paraId="2EBF336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Germany / 德国</w:t>
            </w:r>
          </w:p>
        </w:tc>
        <w:tc>
          <w:tcPr>
            <w:tcW w:w="3135" w:type="dxa"/>
          </w:tcPr>
          <w:p w14:paraId="7824E4D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Group HQ, existing SAP / 集团总部，已有SAP系统</w:t>
            </w:r>
          </w:p>
        </w:tc>
      </w:tr>
      <w:tr w:rsidR="00472719" w:rsidRPr="00791759" w14:paraId="1003320F" w14:textId="77777777">
        <w:tc>
          <w:tcPr>
            <w:tcW w:w="3135" w:type="dxa"/>
          </w:tcPr>
          <w:p w14:paraId="372A853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SCB</w:t>
            </w:r>
          </w:p>
        </w:tc>
        <w:tc>
          <w:tcPr>
            <w:tcW w:w="3135" w:type="dxa"/>
          </w:tcPr>
          <w:p w14:paraId="7545192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China / 中国</w:t>
            </w:r>
          </w:p>
        </w:tc>
        <w:tc>
          <w:tcPr>
            <w:tcW w:w="3135" w:type="dxa"/>
          </w:tcPr>
          <w:p w14:paraId="76E37B6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Parent company / 母公司</w:t>
            </w:r>
          </w:p>
        </w:tc>
      </w:tr>
    </w:tbl>
    <w:p w14:paraId="65A4301B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4" w:name="_Toc231912688"/>
      <w:r w:rsidRPr="00791759">
        <w:rPr>
          <w:rFonts w:ascii="Microsoft YaHei" w:eastAsia="Microsoft YaHei" w:hAnsi="Microsoft YaHei"/>
          <w:sz w:val="21"/>
          <w:szCs w:val="21"/>
        </w:rPr>
        <w:t>Core Objectives / 核心目标</w:t>
      </w:r>
      <w:bookmarkEnd w:id="4"/>
    </w:p>
    <w:p w14:paraId="66D660A9" w14:textId="77777777" w:rsidR="00472719" w:rsidRPr="00791759" w:rsidRDefault="00026C48" w:rsidP="00CE2EC5">
      <w:pPr>
        <w:pStyle w:val="berschrift1"/>
        <w:numPr>
          <w:ilvl w:val="0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5" w:name="_Toc231912689"/>
      <w:r w:rsidRPr="00791759">
        <w:rPr>
          <w:rFonts w:ascii="Microsoft YaHei" w:eastAsia="Microsoft YaHei" w:hAnsi="Microsoft YaHei"/>
          <w:sz w:val="21"/>
          <w:szCs w:val="21"/>
        </w:rPr>
        <w:t>Part II: Current System Landscape / 第二部分：现有系统现状</w:t>
      </w:r>
      <w:bookmarkEnd w:id="5"/>
    </w:p>
    <w:p w14:paraId="49471FF7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" w:name="_Toc231912690"/>
      <w:r w:rsidRPr="00791759">
        <w:rPr>
          <w:rFonts w:ascii="Microsoft YaHei" w:eastAsia="Microsoft YaHei" w:hAnsi="Microsoft YaHei"/>
          <w:sz w:val="21"/>
          <w:szCs w:val="21"/>
        </w:rPr>
        <w:t>As-Is Process Summary / 现有流程总结</w:t>
      </w:r>
      <w:bookmarkEnd w:id="6"/>
    </w:p>
    <w:p w14:paraId="48A22823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7" w:name="_Toc231912691"/>
      <w:commentRangeStart w:id="8"/>
      <w:commentRangeStart w:id="9"/>
      <w:r w:rsidRPr="00791759">
        <w:rPr>
          <w:rFonts w:ascii="Microsoft YaHei" w:eastAsia="Microsoft YaHei" w:hAnsi="Microsoft YaHei"/>
          <w:sz w:val="21"/>
          <w:szCs w:val="21"/>
        </w:rPr>
        <w:t>SD — Sales &amp; Distribution / 销售与分销</w:t>
      </w:r>
      <w:bookmarkEnd w:id="7"/>
      <w:commentRangeEnd w:id="8"/>
      <w:r w:rsidR="0048198E" w:rsidRPr="00791759">
        <w:rPr>
          <w:rStyle w:val="Kommentarzeichen"/>
          <w:rFonts w:ascii="Microsoft YaHei" w:eastAsia="Microsoft YaHei" w:hAnsi="Microsoft YaHei"/>
          <w:sz w:val="21"/>
          <w:szCs w:val="21"/>
        </w:rPr>
        <w:commentReference w:id="8"/>
      </w:r>
      <w:commentRangeEnd w:id="9"/>
      <w:r w:rsidR="00E94D4B" w:rsidRPr="00791759">
        <w:rPr>
          <w:rStyle w:val="Kommentarzeichen"/>
          <w:rFonts w:ascii="Microsoft YaHei" w:eastAsia="Microsoft YaHei" w:hAnsi="Microsoft YaHei"/>
          <w:sz w:val="21"/>
          <w:szCs w:val="21"/>
        </w:rPr>
        <w:commentReference w:id="9"/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698"/>
        <w:gridCol w:w="4698"/>
      </w:tblGrid>
      <w:tr w:rsidR="00472719" w:rsidRPr="00791759" w14:paraId="683B92EE" w14:textId="77777777">
        <w:tc>
          <w:tcPr>
            <w:tcW w:w="4703" w:type="dxa"/>
            <w:shd w:val="clear" w:color="auto" w:fill="D9E2F3"/>
          </w:tcPr>
          <w:p w14:paraId="0FEAA5A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Aspect / 方面</w:t>
            </w:r>
          </w:p>
        </w:tc>
        <w:tc>
          <w:tcPr>
            <w:tcW w:w="4703" w:type="dxa"/>
            <w:shd w:val="clear" w:color="auto" w:fill="D9E2F3"/>
          </w:tcPr>
          <w:p w14:paraId="37E1B07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Current Status (Mafact) / 当前状态</w:t>
            </w:r>
          </w:p>
        </w:tc>
      </w:tr>
      <w:tr w:rsidR="00472719" w:rsidRPr="00791759" w14:paraId="5128A61A" w14:textId="77777777">
        <w:tc>
          <w:tcPr>
            <w:tcW w:w="4703" w:type="dxa"/>
          </w:tcPr>
          <w:p w14:paraId="50809C2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Organization / 销售组织</w:t>
            </w:r>
          </w:p>
        </w:tc>
        <w:tc>
          <w:tcPr>
            <w:tcW w:w="4703" w:type="dxa"/>
          </w:tcPr>
          <w:p w14:paraId="70F3B9B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Clyde Bergemann Forest S.A.</w:t>
            </w:r>
          </w:p>
        </w:tc>
      </w:tr>
      <w:tr w:rsidR="00472719" w:rsidRPr="00791759" w14:paraId="40A96BC3" w14:textId="77777777">
        <w:tc>
          <w:tcPr>
            <w:tcW w:w="4703" w:type="dxa"/>
          </w:tcPr>
          <w:p w14:paraId="1F7920C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Product Lines / 产品线</w:t>
            </w:r>
          </w:p>
        </w:tc>
        <w:tc>
          <w:tcPr>
            <w:tcW w:w="4703" w:type="dxa"/>
          </w:tcPr>
          <w:p w14:paraId="04EAD99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Legacy products assembled at CBF / CBF组装的传统产品；Aftermarket spares &amp; service / 售后备件与服务；NE via CBW Dynamics 365 / 新设备通过CBW Dynamics 365</w:t>
            </w:r>
          </w:p>
        </w:tc>
      </w:tr>
      <w:tr w:rsidR="00472719" w:rsidRPr="00791759" w14:paraId="7EA8D142" w14:textId="77777777">
        <w:tc>
          <w:tcPr>
            <w:tcW w:w="4703" w:type="dxa"/>
          </w:tcPr>
          <w:p w14:paraId="3E97FAB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Order Types / 订单类型</w:t>
            </w:r>
          </w:p>
        </w:tc>
        <w:tc>
          <w:tcPr>
            <w:tcW w:w="4703" w:type="dxa"/>
          </w:tcPr>
          <w:p w14:paraId="677B423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Spare parts orders recorded in Mafact / 备件订单在Mafact中记录；Service orders NOT in Mafact / 服务订单不在Mafact中</w:t>
            </w:r>
          </w:p>
        </w:tc>
      </w:tr>
      <w:tr w:rsidR="00472719" w:rsidRPr="00791759" w14:paraId="101EFAA5" w14:textId="77777777">
        <w:tc>
          <w:tcPr>
            <w:tcW w:w="4703" w:type="dxa"/>
          </w:tcPr>
          <w:p w14:paraId="2D70CC8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Quotation / 报价</w:t>
            </w:r>
          </w:p>
        </w:tc>
        <w:tc>
          <w:tcPr>
            <w:tcW w:w="4703" w:type="dxa"/>
          </w:tcPr>
          <w:p w14:paraId="5B636B7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10"/>
            <w:commentRangeStart w:id="11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Generated in Mafact / Dynamics / 在Mafact/Dynamics中生成</w:t>
            </w:r>
            <w:commentRangeEnd w:id="10"/>
            <w:r w:rsidR="008E60CE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10"/>
            </w:r>
            <w:commentRangeEnd w:id="11"/>
            <w:r w:rsidR="00442FF2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11"/>
            </w:r>
          </w:p>
        </w:tc>
      </w:tr>
      <w:tr w:rsidR="00472719" w:rsidRPr="00791759" w14:paraId="218C07C3" w14:textId="77777777">
        <w:tc>
          <w:tcPr>
            <w:tcW w:w="4703" w:type="dxa"/>
          </w:tcPr>
          <w:p w14:paraId="0F823ED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Pricing / 定价</w:t>
            </w:r>
          </w:p>
        </w:tc>
        <w:tc>
          <w:tcPr>
            <w:tcW w:w="4703" w:type="dxa"/>
          </w:tcPr>
          <w:p w14:paraId="12B0BE9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12"/>
            <w:commentRangeStart w:id="13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original pricing standard, managed in Mafact / CBF原始定价标准，在Mafact中管理</w:t>
            </w:r>
            <w:commentRangeEnd w:id="12"/>
            <w:r w:rsidR="008E60CE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12"/>
            </w:r>
            <w:commentRangeEnd w:id="13"/>
            <w:r w:rsidR="00195AB7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13"/>
            </w:r>
          </w:p>
        </w:tc>
      </w:tr>
      <w:tr w:rsidR="00472719" w:rsidRPr="00791759" w14:paraId="620B27CF" w14:textId="77777777">
        <w:tc>
          <w:tcPr>
            <w:tcW w:w="4703" w:type="dxa"/>
          </w:tcPr>
          <w:p w14:paraId="14128F1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Customer Master / 客户主数据</w:t>
            </w:r>
          </w:p>
        </w:tc>
        <w:tc>
          <w:tcPr>
            <w:tcW w:w="4703" w:type="dxa"/>
          </w:tcPr>
          <w:p w14:paraId="2707671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Customer types: OEM, Enduser, Agent/Reseller, Industrial Services; needs VAT/region classification per May 21 meeting / 客户类型：OEM、最终用户、代理商/经销商、工业服务；需按增值税/地区分类（5月21日会议）</w:t>
            </w:r>
          </w:p>
        </w:tc>
      </w:tr>
      <w:tr w:rsidR="00472719" w:rsidRPr="00791759" w14:paraId="52C2C055" w14:textId="77777777">
        <w:tc>
          <w:tcPr>
            <w:tcW w:w="4703" w:type="dxa"/>
          </w:tcPr>
          <w:p w14:paraId="6103287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Credit Management / 信用管理</w:t>
            </w:r>
          </w:p>
        </w:tc>
        <w:tc>
          <w:tcPr>
            <w:tcW w:w="4703" w:type="dxa"/>
          </w:tcPr>
          <w:p w14:paraId="5133FEC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New process to be established in SAP / 将在SAP中新建流程</w:t>
            </w:r>
          </w:p>
        </w:tc>
      </w:tr>
      <w:tr w:rsidR="00472719" w:rsidRPr="00791759" w14:paraId="1785B448" w14:textId="77777777">
        <w:tc>
          <w:tcPr>
            <w:tcW w:w="4703" w:type="dxa"/>
          </w:tcPr>
          <w:p w14:paraId="1459701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Delivery / 发货</w:t>
            </w:r>
          </w:p>
        </w:tc>
        <w:tc>
          <w:tcPr>
            <w:tcW w:w="4703" w:type="dxa"/>
          </w:tcPr>
          <w:p w14:paraId="462F16A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14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Storekeeper packs, coordinates with freight forwarders / 仓库员打包，联系货运代理</w:t>
            </w:r>
            <w:commentRangeEnd w:id="14"/>
            <w:r w:rsidR="008E60CE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14"/>
            </w:r>
          </w:p>
        </w:tc>
      </w:tr>
      <w:tr w:rsidR="00472719" w:rsidRPr="00791759" w14:paraId="583AF6C8" w14:textId="77777777">
        <w:tc>
          <w:tcPr>
            <w:tcW w:w="4703" w:type="dxa"/>
          </w:tcPr>
          <w:p w14:paraId="7F61E1E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Invoicing / 开票</w:t>
            </w:r>
          </w:p>
        </w:tc>
        <w:tc>
          <w:tcPr>
            <w:tcW w:w="4703" w:type="dxa"/>
          </w:tcPr>
          <w:p w14:paraId="6925550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Mafact issues delivery goods invoice; </w:t>
            </w:r>
            <w:commentRangeStart w:id="15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service </w:t>
            </w:r>
            <w:commentRangeEnd w:id="15"/>
            <w:r w:rsidR="0048198E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15"/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orders manually booked in Winbooks / Mafact开具发货发票；服务订单手工录入Winbooks</w:t>
            </w:r>
          </w:p>
        </w:tc>
      </w:tr>
      <w:tr w:rsidR="00472719" w:rsidRPr="00791759" w14:paraId="52FA7C03" w14:textId="77777777">
        <w:tc>
          <w:tcPr>
            <w:tcW w:w="4703" w:type="dxa"/>
          </w:tcPr>
          <w:p w14:paraId="691A345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E-Invoicing / 电子发票</w:t>
            </w:r>
          </w:p>
        </w:tc>
        <w:tc>
          <w:tcPr>
            <w:tcW w:w="4703" w:type="dxa"/>
          </w:tcPr>
          <w:p w14:paraId="2D55E33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PEPPOL platform mandatory from 2026-01-01 / PEPPOL平台自2026年1月1日起强制执行</w:t>
            </w:r>
          </w:p>
        </w:tc>
      </w:tr>
    </w:tbl>
    <w:p w14:paraId="6E74606B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16" w:name="_Toc231912692"/>
      <w:r w:rsidRPr="00791759">
        <w:rPr>
          <w:rFonts w:ascii="Microsoft YaHei" w:eastAsia="Microsoft YaHei" w:hAnsi="Microsoft YaHei"/>
          <w:sz w:val="21"/>
          <w:szCs w:val="21"/>
        </w:rPr>
        <w:t>MM — Procurement &amp; Inventory / 采购与库存管理</w:t>
      </w:r>
      <w:bookmarkEnd w:id="16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698"/>
        <w:gridCol w:w="4698"/>
      </w:tblGrid>
      <w:tr w:rsidR="00472719" w:rsidRPr="00791759" w14:paraId="21EBFC45" w14:textId="77777777" w:rsidTr="00ED087E">
        <w:tc>
          <w:tcPr>
            <w:tcW w:w="4811" w:type="dxa"/>
            <w:shd w:val="clear" w:color="auto" w:fill="D9E2F3"/>
          </w:tcPr>
          <w:p w14:paraId="01A3E73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Aspect / 方面</w:t>
            </w:r>
          </w:p>
        </w:tc>
        <w:tc>
          <w:tcPr>
            <w:tcW w:w="4811" w:type="dxa"/>
            <w:shd w:val="clear" w:color="auto" w:fill="D9E2F3"/>
          </w:tcPr>
          <w:p w14:paraId="07E972F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Current Status (Mafact) / 当前状态</w:t>
            </w:r>
          </w:p>
        </w:tc>
      </w:tr>
      <w:tr w:rsidR="00472719" w:rsidRPr="00791759" w14:paraId="19AC53EE" w14:textId="77777777" w:rsidTr="00ED087E">
        <w:tc>
          <w:tcPr>
            <w:tcW w:w="4811" w:type="dxa"/>
          </w:tcPr>
          <w:p w14:paraId="7539AB2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Suppliers / 供应商</w:t>
            </w:r>
          </w:p>
        </w:tc>
        <w:tc>
          <w:tcPr>
            <w:tcW w:w="4811" w:type="dxa"/>
          </w:tcPr>
          <w:p w14:paraId="4069108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~1123, classified as Trade Creditors (Third Party / Inter Group) / 分为第三方贸易债权人/集团内贸易债权人</w:t>
            </w:r>
          </w:p>
        </w:tc>
      </w:tr>
      <w:tr w:rsidR="00472719" w:rsidRPr="00791759" w14:paraId="77679083" w14:textId="77777777" w:rsidTr="00ED087E">
        <w:tc>
          <w:tcPr>
            <w:tcW w:w="4811" w:type="dxa"/>
          </w:tcPr>
          <w:p w14:paraId="031C841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Procurement Trigger / 采购触发</w:t>
            </w:r>
          </w:p>
        </w:tc>
        <w:tc>
          <w:tcPr>
            <w:tcW w:w="4811" w:type="dxa"/>
          </w:tcPr>
          <w:p w14:paraId="78051E4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17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Daily morning report: customer order + BOM + minimum safety stock / 每日晨报：客户订单+BOM+最低安全库存</w:t>
            </w:r>
            <w:commentRangeEnd w:id="17"/>
            <w:r w:rsidR="0048198E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17"/>
            </w:r>
          </w:p>
        </w:tc>
      </w:tr>
      <w:tr w:rsidR="00472719" w:rsidRPr="00791759" w14:paraId="0BD8AD6B" w14:textId="77777777" w:rsidTr="00ED087E">
        <w:tc>
          <w:tcPr>
            <w:tcW w:w="4811" w:type="dxa"/>
          </w:tcPr>
          <w:p w14:paraId="5B1FF92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Purchase Orders / 采购订单</w:t>
            </w:r>
          </w:p>
        </w:tc>
        <w:tc>
          <w:tcPr>
            <w:tcW w:w="4811" w:type="dxa"/>
          </w:tcPr>
          <w:p w14:paraId="74A57DD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Used for all procurement, issued manually in Mafact / 用于所有采购，在Mafact中手工创建</w:t>
            </w:r>
          </w:p>
        </w:tc>
      </w:tr>
      <w:tr w:rsidR="00472719" w:rsidRPr="00791759" w14:paraId="50405623" w14:textId="77777777" w:rsidTr="00ED087E">
        <w:tc>
          <w:tcPr>
            <w:tcW w:w="4811" w:type="dxa"/>
          </w:tcPr>
          <w:p w14:paraId="1281AA5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Inventory Valuation / 库存估值</w:t>
            </w:r>
          </w:p>
        </w:tc>
        <w:tc>
          <w:tcPr>
            <w:tcW w:w="4811" w:type="dxa"/>
          </w:tcPr>
          <w:p w14:paraId="137024C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FIFO, historical value / 先进先出，历史成本</w:t>
            </w:r>
          </w:p>
        </w:tc>
      </w:tr>
      <w:tr w:rsidR="00472719" w:rsidRPr="00791759" w14:paraId="7457C233" w14:textId="77777777" w:rsidTr="00ED087E">
        <w:tc>
          <w:tcPr>
            <w:tcW w:w="4811" w:type="dxa"/>
          </w:tcPr>
          <w:p w14:paraId="4F35671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Stock Count / 盘点</w:t>
            </w:r>
          </w:p>
        </w:tc>
        <w:tc>
          <w:tcPr>
            <w:tcW w:w="4811" w:type="dxa"/>
          </w:tcPr>
          <w:p w14:paraId="4EC19AA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Annual physical count, adjusted year-end / 每年一次实地盘点，年末调整</w:t>
            </w:r>
          </w:p>
        </w:tc>
      </w:tr>
      <w:tr w:rsidR="00472719" w:rsidRPr="00791759" w14:paraId="401C00A9" w14:textId="77777777" w:rsidTr="00ED087E">
        <w:tc>
          <w:tcPr>
            <w:tcW w:w="4811" w:type="dxa"/>
          </w:tcPr>
          <w:p w14:paraId="65C2192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Warehousing / 仓储</w:t>
            </w:r>
          </w:p>
        </w:tc>
        <w:tc>
          <w:tcPr>
            <w:tcW w:w="4811" w:type="dxa"/>
          </w:tcPr>
          <w:p w14:paraId="624D074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Single store area, no external warehouse / 单一存储区域，无外部仓库</w:t>
            </w:r>
          </w:p>
        </w:tc>
      </w:tr>
      <w:tr w:rsidR="00472719" w:rsidRPr="00791759" w14:paraId="17CF3C6C" w14:textId="77777777" w:rsidTr="00ED087E">
        <w:tc>
          <w:tcPr>
            <w:tcW w:w="4811" w:type="dxa"/>
          </w:tcPr>
          <w:p w14:paraId="0D52282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Batch Management / 批次管理</w:t>
            </w:r>
          </w:p>
        </w:tc>
        <w:tc>
          <w:tcPr>
            <w:tcW w:w="4811" w:type="dxa"/>
          </w:tcPr>
          <w:p w14:paraId="23DAB14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Not used / 未使用</w:t>
            </w:r>
          </w:p>
        </w:tc>
      </w:tr>
      <w:tr w:rsidR="00472719" w:rsidRPr="00791759" w14:paraId="4B461FEA" w14:textId="77777777" w:rsidTr="00ED087E">
        <w:tc>
          <w:tcPr>
            <w:tcW w:w="4811" w:type="dxa"/>
          </w:tcPr>
          <w:p w14:paraId="044DAFF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Parts Managed / 在管物料</w:t>
            </w:r>
          </w:p>
        </w:tc>
        <w:tc>
          <w:tcPr>
            <w:tcW w:w="4811" w:type="dxa"/>
          </w:tcPr>
          <w:p w14:paraId="33652B9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~1000 active stock parts / 约1000个活跃库存物料</w:t>
            </w:r>
          </w:p>
        </w:tc>
      </w:tr>
    </w:tbl>
    <w:p w14:paraId="5C43289A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18" w:name="_Toc231912695"/>
      <w:commentRangeStart w:id="19"/>
      <w:r w:rsidRPr="00791759">
        <w:rPr>
          <w:rFonts w:ascii="Microsoft YaHei" w:eastAsia="Microsoft YaHei" w:hAnsi="Microsoft YaHei"/>
          <w:sz w:val="21"/>
          <w:szCs w:val="21"/>
        </w:rPr>
        <w:t>FICO — Finance &amp; Controlling / 财务与控制</w:t>
      </w:r>
      <w:bookmarkEnd w:id="18"/>
      <w:commentRangeEnd w:id="19"/>
      <w:r w:rsidR="000C4954" w:rsidRPr="00791759">
        <w:rPr>
          <w:rStyle w:val="Kommentarzeichen"/>
          <w:rFonts w:ascii="Microsoft YaHei" w:eastAsia="Microsoft YaHei" w:hAnsi="Microsoft YaHei"/>
          <w:sz w:val="21"/>
          <w:szCs w:val="21"/>
        </w:rPr>
        <w:commentReference w:id="19"/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698"/>
        <w:gridCol w:w="4698"/>
      </w:tblGrid>
      <w:tr w:rsidR="00472719" w:rsidRPr="00791759" w14:paraId="2E4BBAA5" w14:textId="77777777">
        <w:tc>
          <w:tcPr>
            <w:tcW w:w="4703" w:type="dxa"/>
            <w:shd w:val="clear" w:color="auto" w:fill="D9E2F3"/>
          </w:tcPr>
          <w:p w14:paraId="1779788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Aspect / 方面</w:t>
            </w:r>
          </w:p>
        </w:tc>
        <w:tc>
          <w:tcPr>
            <w:tcW w:w="4703" w:type="dxa"/>
            <w:shd w:val="clear" w:color="auto" w:fill="D9E2F3"/>
          </w:tcPr>
          <w:p w14:paraId="2A12CCE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Current Status (Winbooks) / 当前状态</w:t>
            </w:r>
          </w:p>
        </w:tc>
      </w:tr>
      <w:tr w:rsidR="00472719" w:rsidRPr="00791759" w14:paraId="59B347A0" w14:textId="77777777">
        <w:tc>
          <w:tcPr>
            <w:tcW w:w="4703" w:type="dxa"/>
          </w:tcPr>
          <w:p w14:paraId="2A44280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Chart of Accounts / 会计科目表</w:t>
            </w:r>
          </w:p>
        </w:tc>
        <w:tc>
          <w:tcPr>
            <w:tcW w:w="4703" w:type="dxa"/>
          </w:tcPr>
          <w:p w14:paraId="13C0777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20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YCBE (Belgian National COA, exported from SAP test system) / 比利时国家科目表（已从SAP测试系统导出）</w:t>
            </w:r>
            <w:commentRangeEnd w:id="20"/>
            <w:r w:rsidR="00E54262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20"/>
            </w:r>
          </w:p>
        </w:tc>
      </w:tr>
      <w:tr w:rsidR="00472719" w:rsidRPr="00791759" w14:paraId="7C1DA65A" w14:textId="77777777">
        <w:tc>
          <w:tcPr>
            <w:tcW w:w="4703" w:type="dxa"/>
          </w:tcPr>
          <w:p w14:paraId="4DCF9E9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Accounting Period / 会计期间</w:t>
            </w:r>
          </w:p>
        </w:tc>
        <w:tc>
          <w:tcPr>
            <w:tcW w:w="4703" w:type="dxa"/>
          </w:tcPr>
          <w:p w14:paraId="3103DC0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March to February / 3月至次年2月</w:t>
            </w:r>
          </w:p>
        </w:tc>
      </w:tr>
      <w:tr w:rsidR="00472719" w:rsidRPr="00791759" w14:paraId="38351503" w14:textId="77777777">
        <w:tc>
          <w:tcPr>
            <w:tcW w:w="4703" w:type="dxa"/>
          </w:tcPr>
          <w:p w14:paraId="1883BD6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VAT Rates / 增值税税率</w:t>
            </w:r>
          </w:p>
        </w:tc>
        <w:tc>
          <w:tcPr>
            <w:tcW w:w="4703" w:type="dxa"/>
          </w:tcPr>
          <w:p w14:paraId="1106429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0% / 6% / 12% / </w:t>
            </w:r>
            <w:commentRangeStart w:id="21"/>
            <w:commentRangeStart w:id="22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21</w:t>
            </w:r>
            <w:commentRangeEnd w:id="21"/>
            <w:r w:rsidR="008E6E74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21"/>
            </w:r>
            <w:commentRangeEnd w:id="22"/>
            <w:r w:rsidR="00E54262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22"/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%</w:t>
            </w:r>
          </w:p>
        </w:tc>
      </w:tr>
      <w:tr w:rsidR="00472719" w:rsidRPr="00791759" w14:paraId="456D8025" w14:textId="77777777">
        <w:tc>
          <w:tcPr>
            <w:tcW w:w="4703" w:type="dxa"/>
          </w:tcPr>
          <w:p w14:paraId="6773E77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Reverse Charge / 逆向征收</w:t>
            </w:r>
          </w:p>
        </w:tc>
        <w:tc>
          <w:tcPr>
            <w:tcW w:w="4703" w:type="dxa"/>
          </w:tcPr>
          <w:p w14:paraId="6484604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Applied for intra-EU transactions / 适用于欧盟内部交易</w:t>
            </w:r>
          </w:p>
        </w:tc>
      </w:tr>
      <w:tr w:rsidR="00472719" w:rsidRPr="00791759" w14:paraId="19D38864" w14:textId="77777777">
        <w:tc>
          <w:tcPr>
            <w:tcW w:w="4703" w:type="dxa"/>
          </w:tcPr>
          <w:p w14:paraId="14D9DFD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Withholding Tax / 预扣税</w:t>
            </w:r>
          </w:p>
        </w:tc>
        <w:tc>
          <w:tcPr>
            <w:tcW w:w="4703" w:type="dxa"/>
          </w:tcPr>
          <w:p w14:paraId="056BF64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30% on payment at receipt / 收款时30% </w:t>
            </w: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[Issue #7 / 问题#7]</w:t>
            </w:r>
          </w:p>
        </w:tc>
      </w:tr>
      <w:tr w:rsidR="00472719" w:rsidRPr="00791759" w14:paraId="293D047E" w14:textId="77777777">
        <w:tc>
          <w:tcPr>
            <w:tcW w:w="4703" w:type="dxa"/>
          </w:tcPr>
          <w:p w14:paraId="6324173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Fixed Assets / 固定资产</w:t>
            </w:r>
          </w:p>
        </w:tc>
        <w:tc>
          <w:tcPr>
            <w:tcW w:w="4703" w:type="dxa"/>
          </w:tcPr>
          <w:p w14:paraId="7A9B0C8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Managed in Excel (2 files: depreciation calc + asset details) / Excel管理（2个文件：折旧计算+资产明细）</w:t>
            </w:r>
          </w:p>
        </w:tc>
      </w:tr>
      <w:tr w:rsidR="00472719" w:rsidRPr="00791759" w14:paraId="4E59995B" w14:textId="77777777">
        <w:tc>
          <w:tcPr>
            <w:tcW w:w="4703" w:type="dxa"/>
          </w:tcPr>
          <w:p w14:paraId="24E2211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Depreciation Method / 折旧方法</w:t>
            </w:r>
          </w:p>
        </w:tc>
        <w:tc>
          <w:tcPr>
            <w:tcW w:w="4703" w:type="dxa"/>
          </w:tcPr>
          <w:p w14:paraId="121BC4C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23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Straight-line </w:t>
            </w:r>
            <w:commentRangeEnd w:id="23"/>
            <w:r w:rsidR="00E54262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23"/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/ 直线法</w:t>
            </w:r>
          </w:p>
        </w:tc>
      </w:tr>
      <w:tr w:rsidR="00472719" w:rsidRPr="00791759" w14:paraId="79F0A180" w14:textId="77777777">
        <w:tc>
          <w:tcPr>
            <w:tcW w:w="4703" w:type="dxa"/>
          </w:tcPr>
          <w:p w14:paraId="5E5D0A5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Tax Reporting / 税务申报</w:t>
            </w:r>
          </w:p>
        </w:tc>
        <w:tc>
          <w:tcPr>
            <w:tcW w:w="4703" w:type="dxa"/>
          </w:tcPr>
          <w:p w14:paraId="3262234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DRC — Government Declare report; BE GAAP basis / DRC政府申报报表，基于比利时公认会计准则</w:t>
            </w:r>
          </w:p>
        </w:tc>
      </w:tr>
      <w:tr w:rsidR="00472719" w:rsidRPr="00791759" w14:paraId="12A8E942" w14:textId="77777777">
        <w:tc>
          <w:tcPr>
            <w:tcW w:w="4703" w:type="dxa"/>
          </w:tcPr>
          <w:p w14:paraId="1F70A09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Payment / 付款</w:t>
            </w:r>
          </w:p>
        </w:tc>
        <w:tc>
          <w:tcPr>
            <w:tcW w:w="4703" w:type="dxa"/>
          </w:tcPr>
          <w:p w14:paraId="3ECE7D4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24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Isabell E-Banking for download/upload to Winbooks / Isabell网银与Winbooks对接</w:t>
            </w:r>
            <w:commentRangeEnd w:id="24"/>
            <w:r w:rsidR="000C4954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24"/>
            </w:r>
          </w:p>
        </w:tc>
      </w:tr>
      <w:tr w:rsidR="00472719" w:rsidRPr="00791759" w14:paraId="4A9D43DC" w14:textId="77777777">
        <w:tc>
          <w:tcPr>
            <w:tcW w:w="4703" w:type="dxa"/>
          </w:tcPr>
          <w:p w14:paraId="750941F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AR/AP / 应收/应付</w:t>
            </w:r>
          </w:p>
        </w:tc>
        <w:tc>
          <w:tcPr>
            <w:tcW w:w="4703" w:type="dxa"/>
          </w:tcPr>
          <w:p w14:paraId="7F35B63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Monthly foreign currency valuation; manual reconciliation / 月度外汇评估；手工对账</w:t>
            </w:r>
          </w:p>
        </w:tc>
      </w:tr>
    </w:tbl>
    <w:p w14:paraId="0E4138F3" w14:textId="77777777" w:rsidR="00472719" w:rsidRPr="00791759" w:rsidRDefault="00026C48" w:rsidP="00CE2EC5">
      <w:pPr>
        <w:pStyle w:val="berschrift1"/>
        <w:numPr>
          <w:ilvl w:val="0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25" w:name="_Toc231912696"/>
      <w:r w:rsidRPr="00791759">
        <w:rPr>
          <w:rFonts w:ascii="Microsoft YaHei" w:eastAsia="Microsoft YaHei" w:hAnsi="Microsoft YaHei"/>
          <w:sz w:val="21"/>
          <w:szCs w:val="21"/>
        </w:rPr>
        <w:lastRenderedPageBreak/>
        <w:t>Part III: Target Solution Design / 第三部分：目标方案设计</w:t>
      </w:r>
      <w:bookmarkEnd w:id="25"/>
    </w:p>
    <w:p w14:paraId="77327693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26" w:name="_Toc231912697"/>
      <w:r w:rsidRPr="00791759">
        <w:rPr>
          <w:rFonts w:ascii="Microsoft YaHei" w:eastAsia="Microsoft YaHei" w:hAnsi="Microsoft YaHei"/>
          <w:sz w:val="21"/>
          <w:szCs w:val="21"/>
        </w:rPr>
        <w:t>Organizational Structure (Proposed) / 组织结构（建议）</w:t>
      </w:r>
      <w:bookmarkEnd w:id="26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472719" w:rsidRPr="008E60CE" w14:paraId="25B6C337" w14:textId="77777777">
        <w:tc>
          <w:tcPr>
            <w:tcW w:w="3135" w:type="dxa"/>
            <w:shd w:val="clear" w:color="auto" w:fill="D9E2F3"/>
          </w:tcPr>
          <w:p w14:paraId="65FBDD5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Level / 层级</w:t>
            </w:r>
          </w:p>
        </w:tc>
        <w:tc>
          <w:tcPr>
            <w:tcW w:w="3135" w:type="dxa"/>
            <w:shd w:val="clear" w:color="auto" w:fill="D9E2F3"/>
          </w:tcPr>
          <w:p w14:paraId="0A680B4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CBF (Belgium / 比利时)</w:t>
            </w:r>
          </w:p>
        </w:tc>
        <w:tc>
          <w:tcPr>
            <w:tcW w:w="3135" w:type="dxa"/>
            <w:shd w:val="clear" w:color="auto" w:fill="D9E2F3"/>
          </w:tcPr>
          <w:p w14:paraId="5485A278" w14:textId="77777777" w:rsidR="00472719" w:rsidRPr="008E6E74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  <w:lang w:val="fr-BE"/>
              </w:rPr>
            </w:pPr>
            <w:r w:rsidRPr="008E6E74">
              <w:rPr>
                <w:rFonts w:ascii="Microsoft YaHei" w:eastAsia="Microsoft YaHei" w:hAnsi="Microsoft YaHei"/>
                <w:b/>
                <w:sz w:val="21"/>
                <w:szCs w:val="21"/>
                <w:lang w:val="fr-BE"/>
              </w:rPr>
              <w:t xml:space="preserve">Future: CBP (Poland / </w:t>
            </w: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波兰</w:t>
            </w:r>
            <w:r w:rsidRPr="008E6E74">
              <w:rPr>
                <w:rFonts w:ascii="Microsoft YaHei" w:eastAsia="Microsoft YaHei" w:hAnsi="Microsoft YaHei"/>
                <w:b/>
                <w:sz w:val="21"/>
                <w:szCs w:val="21"/>
                <w:lang w:val="fr-BE"/>
              </w:rPr>
              <w:t xml:space="preserve">) — </w:t>
            </w: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预留</w:t>
            </w:r>
          </w:p>
        </w:tc>
      </w:tr>
      <w:tr w:rsidR="00472719" w:rsidRPr="00791759" w14:paraId="4E502A9B" w14:textId="77777777">
        <w:tc>
          <w:tcPr>
            <w:tcW w:w="3135" w:type="dxa"/>
          </w:tcPr>
          <w:p w14:paraId="6F6BE4D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Company Code / 公司代码</w:t>
            </w:r>
          </w:p>
        </w:tc>
        <w:tc>
          <w:tcPr>
            <w:tcW w:w="3135" w:type="dxa"/>
          </w:tcPr>
          <w:p w14:paraId="1937712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27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CBF1</w:t>
            </w:r>
            <w:commentRangeEnd w:id="27"/>
            <w:r w:rsidR="00763B14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27"/>
            </w:r>
          </w:p>
        </w:tc>
        <w:tc>
          <w:tcPr>
            <w:tcW w:w="3135" w:type="dxa"/>
          </w:tcPr>
          <w:p w14:paraId="7EFD165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CBP1 (Future / 未来)</w:t>
            </w:r>
          </w:p>
        </w:tc>
      </w:tr>
      <w:tr w:rsidR="00472719" w:rsidRPr="00791759" w14:paraId="20C4BE82" w14:textId="77777777">
        <w:tc>
          <w:tcPr>
            <w:tcW w:w="3135" w:type="dxa"/>
          </w:tcPr>
          <w:p w14:paraId="747F4BF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Organization / 销售组织</w:t>
            </w:r>
          </w:p>
        </w:tc>
        <w:tc>
          <w:tcPr>
            <w:tcW w:w="3135" w:type="dxa"/>
          </w:tcPr>
          <w:p w14:paraId="5291D31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Sales Org</w:t>
            </w:r>
          </w:p>
        </w:tc>
        <w:tc>
          <w:tcPr>
            <w:tcW w:w="3135" w:type="dxa"/>
          </w:tcPr>
          <w:p w14:paraId="3F5AFDB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CBP Sales Org (Future / 未来)</w:t>
            </w:r>
          </w:p>
        </w:tc>
      </w:tr>
      <w:tr w:rsidR="00472719" w:rsidRPr="00791759" w14:paraId="0D70A0DF" w14:textId="77777777">
        <w:tc>
          <w:tcPr>
            <w:tcW w:w="3135" w:type="dxa"/>
          </w:tcPr>
          <w:p w14:paraId="36CD575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Purchasing Organization / 采购组织</w:t>
            </w:r>
          </w:p>
        </w:tc>
        <w:tc>
          <w:tcPr>
            <w:tcW w:w="3135" w:type="dxa"/>
          </w:tcPr>
          <w:p w14:paraId="7E9BB34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Purchasing Org</w:t>
            </w:r>
          </w:p>
        </w:tc>
        <w:tc>
          <w:tcPr>
            <w:tcW w:w="3135" w:type="dxa"/>
          </w:tcPr>
          <w:p w14:paraId="363AEBB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CBP Purchasing Org (Future / 未来)</w:t>
            </w:r>
          </w:p>
        </w:tc>
      </w:tr>
      <w:tr w:rsidR="00472719" w:rsidRPr="00791759" w14:paraId="56F3F603" w14:textId="77777777">
        <w:tc>
          <w:tcPr>
            <w:tcW w:w="3135" w:type="dxa"/>
          </w:tcPr>
          <w:p w14:paraId="34D84E0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Plant / 工厂</w:t>
            </w:r>
          </w:p>
        </w:tc>
        <w:tc>
          <w:tcPr>
            <w:tcW w:w="3135" w:type="dxa"/>
          </w:tcPr>
          <w:p w14:paraId="6935184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Plant (BE01)</w:t>
            </w:r>
          </w:p>
        </w:tc>
        <w:tc>
          <w:tcPr>
            <w:tcW w:w="3135" w:type="dxa"/>
          </w:tcPr>
          <w:p w14:paraId="34F2856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CBP Plant — TBD (Future / 未来)</w:t>
            </w:r>
          </w:p>
        </w:tc>
      </w:tr>
      <w:tr w:rsidR="00472719" w:rsidRPr="00791759" w14:paraId="6022B3BE" w14:textId="77777777">
        <w:tc>
          <w:tcPr>
            <w:tcW w:w="3135" w:type="dxa"/>
          </w:tcPr>
          <w:p w14:paraId="6831C32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Storage Location / 存储地点</w:t>
            </w:r>
          </w:p>
        </w:tc>
        <w:tc>
          <w:tcPr>
            <w:tcW w:w="3135" w:type="dxa"/>
          </w:tcPr>
          <w:p w14:paraId="5817B45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Workshop Store / 车间仓库</w:t>
            </w:r>
          </w:p>
        </w:tc>
        <w:tc>
          <w:tcPr>
            <w:tcW w:w="3135" w:type="dxa"/>
          </w:tcPr>
          <w:p w14:paraId="206F126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TBD (Future / 未来)</w:t>
            </w:r>
          </w:p>
        </w:tc>
      </w:tr>
    </w:tbl>
    <w:p w14:paraId="2E565931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28" w:name="_Toc231912698"/>
      <w:r w:rsidRPr="00791759">
        <w:rPr>
          <w:rFonts w:ascii="Microsoft YaHei" w:eastAsia="Microsoft YaHei" w:hAnsi="Microsoft YaHei"/>
          <w:sz w:val="21"/>
          <w:szCs w:val="21"/>
        </w:rPr>
        <w:t>Module Scope &amp; Scope Items / 模块范围与Scope Item</w:t>
      </w:r>
      <w:bookmarkEnd w:id="28"/>
    </w:p>
    <w:p w14:paraId="41A8661F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29" w:name="_Toc231912699"/>
      <w:r w:rsidRPr="00791759">
        <w:rPr>
          <w:rFonts w:ascii="Microsoft YaHei" w:eastAsia="Microsoft YaHei" w:hAnsi="Microsoft YaHei"/>
          <w:sz w:val="21"/>
          <w:szCs w:val="21"/>
        </w:rPr>
        <w:t>SD — Sales &amp; Distribution / 销售与分销</w:t>
      </w:r>
      <w:bookmarkEnd w:id="29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472719" w:rsidRPr="00791759" w14:paraId="52EBF850" w14:textId="77777777">
        <w:tc>
          <w:tcPr>
            <w:tcW w:w="3135" w:type="dxa"/>
            <w:shd w:val="clear" w:color="auto" w:fill="D9E2F3"/>
          </w:tcPr>
          <w:p w14:paraId="74628B6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Business Process / 业务流程</w:t>
            </w:r>
          </w:p>
        </w:tc>
        <w:tc>
          <w:tcPr>
            <w:tcW w:w="3135" w:type="dxa"/>
            <w:shd w:val="clear" w:color="auto" w:fill="D9E2F3"/>
          </w:tcPr>
          <w:p w14:paraId="0389D31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Priority / 优先级</w:t>
            </w:r>
          </w:p>
        </w:tc>
        <w:tc>
          <w:tcPr>
            <w:tcW w:w="3135" w:type="dxa"/>
            <w:shd w:val="clear" w:color="auto" w:fill="D9E2F3"/>
          </w:tcPr>
          <w:p w14:paraId="597404E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Source / 依据</w:t>
            </w:r>
          </w:p>
        </w:tc>
      </w:tr>
      <w:tr w:rsidR="00472719" w:rsidRPr="00791759" w14:paraId="108E804B" w14:textId="77777777">
        <w:tc>
          <w:tcPr>
            <w:tcW w:w="3135" w:type="dxa"/>
          </w:tcPr>
          <w:p w14:paraId="41A2075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Order Processing / 销售订单处理</w:t>
            </w:r>
          </w:p>
        </w:tc>
        <w:tc>
          <w:tcPr>
            <w:tcW w:w="3135" w:type="dxa"/>
          </w:tcPr>
          <w:p w14:paraId="7FFFFB6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5" w:type="dxa"/>
          </w:tcPr>
          <w:p w14:paraId="1A5D839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Apr 17, SD Research</w:t>
            </w:r>
          </w:p>
        </w:tc>
      </w:tr>
      <w:tr w:rsidR="00472719" w:rsidRPr="00791759" w14:paraId="44091BA8" w14:textId="77777777">
        <w:tc>
          <w:tcPr>
            <w:tcW w:w="3135" w:type="dxa"/>
          </w:tcPr>
          <w:p w14:paraId="45DC6C7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Delivery Processing / 发货处理</w:t>
            </w:r>
          </w:p>
        </w:tc>
        <w:tc>
          <w:tcPr>
            <w:tcW w:w="3135" w:type="dxa"/>
          </w:tcPr>
          <w:p w14:paraId="3439624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5" w:type="dxa"/>
          </w:tcPr>
          <w:p w14:paraId="187B0F5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Apr 17, SD Research</w:t>
            </w:r>
          </w:p>
        </w:tc>
      </w:tr>
      <w:tr w:rsidR="00472719" w:rsidRPr="00791759" w14:paraId="62D102F7" w14:textId="77777777">
        <w:tc>
          <w:tcPr>
            <w:tcW w:w="3135" w:type="dxa"/>
          </w:tcPr>
          <w:p w14:paraId="2C76D0B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Customer Invoice / Billing / 客户开票</w:t>
            </w:r>
          </w:p>
        </w:tc>
        <w:tc>
          <w:tcPr>
            <w:tcW w:w="3135" w:type="dxa"/>
          </w:tcPr>
          <w:p w14:paraId="6531469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5" w:type="dxa"/>
          </w:tcPr>
          <w:p w14:paraId="2E6E918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Apr 17, CBF Site Report</w:t>
            </w:r>
          </w:p>
        </w:tc>
      </w:tr>
      <w:tr w:rsidR="00472719" w:rsidRPr="00791759" w14:paraId="16F5EE02" w14:textId="77777777">
        <w:tc>
          <w:tcPr>
            <w:tcW w:w="3135" w:type="dxa"/>
          </w:tcPr>
          <w:p w14:paraId="076B964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Credit Management / 信用管理</w:t>
            </w:r>
          </w:p>
        </w:tc>
        <w:tc>
          <w:tcPr>
            <w:tcW w:w="3135" w:type="dxa"/>
          </w:tcPr>
          <w:p w14:paraId="4571AFE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推荐 / Recommended</w:t>
            </w:r>
          </w:p>
        </w:tc>
        <w:tc>
          <w:tcPr>
            <w:tcW w:w="3135" w:type="dxa"/>
          </w:tcPr>
          <w:p w14:paraId="3576505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May 13 (New process needed)</w:t>
            </w:r>
          </w:p>
        </w:tc>
      </w:tr>
      <w:tr w:rsidR="00472719" w:rsidRPr="00791759" w14:paraId="58820E8F" w14:textId="77777777">
        <w:tc>
          <w:tcPr>
            <w:tcW w:w="3135" w:type="dxa"/>
          </w:tcPr>
          <w:p w14:paraId="73B87D9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Third-Party Sales (BDK) / 第三方销售</w:t>
            </w:r>
          </w:p>
        </w:tc>
        <w:tc>
          <w:tcPr>
            <w:tcW w:w="3135" w:type="dxa"/>
          </w:tcPr>
          <w:p w14:paraId="07B80DC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推荐 / Recommended</w:t>
            </w:r>
          </w:p>
        </w:tc>
        <w:tc>
          <w:tcPr>
            <w:tcW w:w="3135" w:type="dxa"/>
          </w:tcPr>
          <w:p w14:paraId="3AF4B2F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BDK Process Flow Test Doc</w:t>
            </w:r>
          </w:p>
        </w:tc>
      </w:tr>
      <w:tr w:rsidR="00472719" w:rsidRPr="00791759" w14:paraId="02020DF8" w14:textId="77777777">
        <w:tc>
          <w:tcPr>
            <w:tcW w:w="3135" w:type="dxa"/>
          </w:tcPr>
          <w:p w14:paraId="10756E9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Free of Charge Delivery / 免费交货</w:t>
            </w:r>
          </w:p>
        </w:tc>
        <w:tc>
          <w:tcPr>
            <w:tcW w:w="3135" w:type="dxa"/>
          </w:tcPr>
          <w:p w14:paraId="041FC31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评估选用 / Conditional</w:t>
            </w:r>
          </w:p>
        </w:tc>
        <w:tc>
          <w:tcPr>
            <w:tcW w:w="3135" w:type="dxa"/>
          </w:tcPr>
          <w:p w14:paraId="518BF9F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SD Research</w:t>
            </w:r>
          </w:p>
        </w:tc>
      </w:tr>
      <w:tr w:rsidR="00472719" w:rsidRPr="00791759" w14:paraId="5BABFC0C" w14:textId="77777777">
        <w:tc>
          <w:tcPr>
            <w:tcW w:w="3135" w:type="dxa"/>
          </w:tcPr>
          <w:p w14:paraId="23DE994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Service Order Management / 服务订单管理</w:t>
            </w:r>
          </w:p>
        </w:tc>
        <w:tc>
          <w:tcPr>
            <w:tcW w:w="3135" w:type="dxa"/>
          </w:tcPr>
          <w:p w14:paraId="2DAAAC0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需要确认 / To Confirm</w:t>
            </w:r>
          </w:p>
        </w:tc>
        <w:tc>
          <w:tcPr>
            <w:tcW w:w="3135" w:type="dxa"/>
          </w:tcPr>
          <w:p w14:paraId="07978A9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[Issue #1 / 问题#</w:t>
            </w:r>
            <w:commentRangeStart w:id="30"/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1</w:t>
            </w:r>
            <w:commentRangeEnd w:id="30"/>
            <w:r w:rsidR="00D8314E" w:rsidRPr="00791759">
              <w:rPr>
                <w:rStyle w:val="Kommentarzeichen"/>
                <w:rFonts w:ascii="Microsoft YaHei" w:eastAsia="Microsoft YaHei" w:hAnsi="Microsoft YaHei"/>
                <w:b/>
                <w:sz w:val="21"/>
                <w:szCs w:val="21"/>
              </w:rPr>
              <w:commentReference w:id="30"/>
            </w: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]</w:t>
            </w:r>
          </w:p>
        </w:tc>
      </w:tr>
      <w:tr w:rsidR="00472719" w:rsidRPr="00791759" w14:paraId="078302C4" w14:textId="77777777">
        <w:tc>
          <w:tcPr>
            <w:tcW w:w="3135" w:type="dxa"/>
          </w:tcPr>
          <w:p w14:paraId="6FF13F9C" w14:textId="77777777" w:rsidR="00472719" w:rsidRPr="00791759" w:rsidRDefault="00ED087E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Sales Order Processing for Sales Kits (31Q)</w:t>
            </w:r>
          </w:p>
        </w:tc>
        <w:tc>
          <w:tcPr>
            <w:tcW w:w="3135" w:type="dxa"/>
          </w:tcPr>
          <w:p w14:paraId="1522290E" w14:textId="77777777" w:rsidR="00472719" w:rsidRPr="00791759" w:rsidRDefault="00ED087E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5" w:type="dxa"/>
          </w:tcPr>
          <w:p w14:paraId="5A8DA86B" w14:textId="77777777" w:rsidR="00472719" w:rsidRPr="00791759" w:rsidRDefault="00ED087E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  <w:lang w:eastAsia="zh-CN"/>
              </w:rPr>
            </w:pPr>
            <w:r w:rsidRPr="00791759">
              <w:rPr>
                <w:rFonts w:ascii="Microsoft YaHei" w:eastAsia="Microsoft YaHei" w:hAnsi="Microsoft YaHei" w:hint="eastAsia"/>
                <w:sz w:val="21"/>
                <w:szCs w:val="21"/>
                <w:lang w:eastAsia="zh-CN"/>
              </w:rPr>
              <w:t>Confirmed used</w:t>
            </w:r>
          </w:p>
        </w:tc>
      </w:tr>
    </w:tbl>
    <w:p w14:paraId="480DD046" w14:textId="77777777" w:rsidR="00AD6124" w:rsidRDefault="00AD6124"/>
    <w:p w14:paraId="61CC923E" w14:textId="77777777" w:rsidR="00AD6124" w:rsidRDefault="00AD6124"/>
    <w:p w14:paraId="001334BC" w14:textId="77777777" w:rsidR="00AD6124" w:rsidRDefault="00026C48">
      <w:r>
        <w:t xml:space="preserve">Key Process Steps / </w:t>
      </w:r>
      <w:r>
        <w:t>关键流程步骤</w:t>
      </w:r>
      <w:r>
        <w:t>: Sales Order → Delivery → Picking → Goods Issue → Billing (</w:t>
      </w:r>
      <w:r>
        <w:t>销售订单</w:t>
      </w:r>
      <w:r>
        <w:t xml:space="preserve"> → </w:t>
      </w:r>
      <w:r>
        <w:t>发货</w:t>
      </w:r>
      <w:r>
        <w:t xml:space="preserve"> → </w:t>
      </w:r>
      <w:r>
        <w:t>拣配</w:t>
      </w:r>
      <w:r>
        <w:t xml:space="preserve"> → </w:t>
      </w:r>
      <w:r>
        <w:t>发货过账</w:t>
      </w:r>
      <w:r>
        <w:t xml:space="preserve"> → </w:t>
      </w:r>
      <w:r>
        <w:t>开票</w:t>
      </w:r>
      <w:r>
        <w:t>)</w:t>
      </w:r>
    </w:p>
    <w:p w14:paraId="7BDACC76" w14:textId="77777777" w:rsidR="00AD6124" w:rsidRDefault="00AD6124"/>
    <w:p w14:paraId="13E2C59B" w14:textId="77777777" w:rsidR="00AD6124" w:rsidRDefault="00026C48">
      <w:r>
        <w:t xml:space="preserve">• DISH — Logistics on header, pricing on item level / </w:t>
      </w:r>
      <w:r>
        <w:t>物流在抬头层，定价在行项目层</w:t>
      </w:r>
    </w:p>
    <w:p w14:paraId="7DC37A6F" w14:textId="77777777" w:rsidR="00AD6124" w:rsidRDefault="00026C48">
      <w:r>
        <w:t xml:space="preserve">• CPFH — Pricing on header, logistics on item level / </w:t>
      </w:r>
      <w:r>
        <w:t>定价在抬头层，物流在行项目层</w:t>
      </w:r>
    </w:p>
    <w:p w14:paraId="4F3CFE31" w14:textId="77777777" w:rsidR="00AD6124" w:rsidRDefault="00026C48">
      <w:r>
        <w:t xml:space="preserve">• LUMF — Pricing &amp; logistics on item level / </w:t>
      </w:r>
      <w:r>
        <w:t>定价和物流均在行项目层</w:t>
      </w:r>
    </w:p>
    <w:p w14:paraId="71F08007" w14:textId="77777777" w:rsidR="00AD6124" w:rsidRDefault="00026C48">
      <w:r>
        <w:t xml:space="preserve">• ERLA — Pricing &amp; logistics on header level / </w:t>
      </w:r>
      <w:r>
        <w:t>定价和物流均在抬头层</w:t>
      </w:r>
    </w:p>
    <w:p w14:paraId="326C91C4" w14:textId="77777777" w:rsidR="00AD6124" w:rsidRDefault="00026C48">
      <w:r>
        <w:rPr>
          <w:highlight w:val="yellow"/>
        </w:rPr>
        <w:t xml:space="preserve">BOM Processing </w:t>
      </w:r>
      <w:commentRangeStart w:id="31"/>
      <w:r>
        <w:rPr>
          <w:highlight w:val="yellow"/>
        </w:rPr>
        <w:t>Variants</w:t>
      </w:r>
      <w:commentRangeEnd w:id="31"/>
      <w:r w:rsidR="0026639D">
        <w:rPr>
          <w:rStyle w:val="Kommentarzeichen"/>
          <w:sz w:val="22"/>
          <w:szCs w:val="22"/>
          <w:highlight w:val="yellow"/>
        </w:rPr>
        <w:commentReference w:id="31"/>
      </w:r>
      <w:r>
        <w:rPr>
          <w:highlight w:val="yellow"/>
        </w:rPr>
        <w:t xml:space="preserve"> / BOM</w:t>
      </w:r>
      <w:r>
        <w:rPr>
          <w:highlight w:val="yellow"/>
        </w:rPr>
        <w:t>处理方式</w:t>
      </w:r>
      <w:r>
        <w:rPr>
          <w:highlight w:val="yellow"/>
        </w:rPr>
        <w:t>:</w:t>
      </w:r>
    </w:p>
    <w:p w14:paraId="0A20E48C" w14:textId="77777777" w:rsidR="00AD6124" w:rsidRDefault="00AD6124"/>
    <w:p w14:paraId="2AEC8842" w14:textId="77777777" w:rsidR="00AD6124" w:rsidRDefault="00026C48">
      <w:r>
        <w:rPr>
          <w:highlight w:val="yellow"/>
        </w:rPr>
        <w:t xml:space="preserve">Purpose / </w:t>
      </w:r>
      <w:r>
        <w:rPr>
          <w:highlight w:val="yellow"/>
        </w:rPr>
        <w:t>目的</w:t>
      </w:r>
      <w:r>
        <w:rPr>
          <w:highlight w:val="yellow"/>
        </w:rPr>
        <w:t xml:space="preserve">: Enable selling bundled products as sales kits (e.g., PC + monitor + keyboard) using Bill of Materials directly in the sales order, without production BOMs or variant configuration. </w:t>
      </w:r>
      <w:r>
        <w:rPr>
          <w:highlight w:val="yellow"/>
        </w:rPr>
        <w:t>支持将多个产品组合为销售套件（如电脑</w:t>
      </w:r>
      <w:r>
        <w:rPr>
          <w:highlight w:val="yellow"/>
        </w:rPr>
        <w:t>+</w:t>
      </w:r>
      <w:r>
        <w:rPr>
          <w:highlight w:val="yellow"/>
        </w:rPr>
        <w:t>显示器</w:t>
      </w:r>
      <w:r>
        <w:rPr>
          <w:highlight w:val="yellow"/>
        </w:rPr>
        <w:t>+</w:t>
      </w:r>
      <w:r>
        <w:rPr>
          <w:highlight w:val="yellow"/>
        </w:rPr>
        <w:t>键盘），在销售订单中直接使用物料清单（</w:t>
      </w:r>
      <w:r>
        <w:rPr>
          <w:highlight w:val="yellow"/>
        </w:rPr>
        <w:t>BOM</w:t>
      </w:r>
      <w:r>
        <w:rPr>
          <w:highlight w:val="yellow"/>
        </w:rPr>
        <w:t>），无需生产</w:t>
      </w:r>
      <w:r>
        <w:rPr>
          <w:highlight w:val="yellow"/>
        </w:rPr>
        <w:t>BOM</w:t>
      </w:r>
      <w:r>
        <w:rPr>
          <w:highlight w:val="yellow"/>
        </w:rPr>
        <w:t>或变式配置。</w:t>
      </w:r>
    </w:p>
    <w:p w14:paraId="4F3404B2" w14:textId="77777777" w:rsidR="00AD6124" w:rsidRDefault="00AD6124"/>
    <w:p w14:paraId="19A50DC3" w14:textId="77777777" w:rsidR="00AD6124" w:rsidRDefault="00026C48">
      <w:r>
        <w:rPr>
          <w:b/>
          <w:highlight w:val="yellow"/>
        </w:rPr>
        <w:t>Scope Item 31Q — Sales Kits / BOM in Sales (</w:t>
      </w:r>
      <w:r>
        <w:rPr>
          <w:b/>
          <w:highlight w:val="yellow"/>
        </w:rPr>
        <w:t>销售套件</w:t>
      </w:r>
      <w:r>
        <w:rPr>
          <w:b/>
          <w:highlight w:val="yellow"/>
        </w:rPr>
        <w:t>/</w:t>
      </w:r>
      <w:r>
        <w:rPr>
          <w:b/>
          <w:highlight w:val="yellow"/>
        </w:rPr>
        <w:t>销售</w:t>
      </w:r>
      <w:r>
        <w:rPr>
          <w:b/>
          <w:highlight w:val="yellow"/>
        </w:rPr>
        <w:t>BOM)</w:t>
      </w:r>
    </w:p>
    <w:p w14:paraId="6C0DB74C" w14:textId="77777777" w:rsidR="00AD6124" w:rsidRDefault="00AD6124"/>
    <w:p w14:paraId="653DC70F" w14:textId="77777777" w:rsidR="00AD6124" w:rsidRDefault="00AD6124"/>
    <w:p w14:paraId="0E0A6C62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32" w:name="_Toc231912700"/>
      <w:r w:rsidRPr="00791759">
        <w:rPr>
          <w:rFonts w:ascii="Microsoft YaHei" w:eastAsia="Microsoft YaHei" w:hAnsi="Microsoft YaHei"/>
          <w:sz w:val="21"/>
          <w:szCs w:val="21"/>
        </w:rPr>
        <w:t>MM — Procurement &amp; Inventory / 采购与库存管理</w:t>
      </w:r>
      <w:bookmarkEnd w:id="32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133"/>
        <w:gridCol w:w="3132"/>
        <w:gridCol w:w="3131"/>
      </w:tblGrid>
      <w:tr w:rsidR="00472719" w:rsidRPr="00791759" w14:paraId="2F44D0F7" w14:textId="77777777" w:rsidTr="00842F10">
        <w:tc>
          <w:tcPr>
            <w:tcW w:w="3133" w:type="dxa"/>
            <w:shd w:val="clear" w:color="auto" w:fill="D9E2F3"/>
          </w:tcPr>
          <w:p w14:paraId="40ECAE9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Business Process / 业务流程</w:t>
            </w:r>
          </w:p>
        </w:tc>
        <w:tc>
          <w:tcPr>
            <w:tcW w:w="3132" w:type="dxa"/>
            <w:shd w:val="clear" w:color="auto" w:fill="D9E2F3"/>
          </w:tcPr>
          <w:p w14:paraId="52F2992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Priority / 优先级</w:t>
            </w:r>
          </w:p>
        </w:tc>
        <w:tc>
          <w:tcPr>
            <w:tcW w:w="3131" w:type="dxa"/>
            <w:shd w:val="clear" w:color="auto" w:fill="D9E2F3"/>
          </w:tcPr>
          <w:p w14:paraId="3FEAD6F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Source / 依据</w:t>
            </w:r>
          </w:p>
        </w:tc>
      </w:tr>
      <w:tr w:rsidR="00472719" w:rsidRPr="00791759" w14:paraId="22201914" w14:textId="77777777" w:rsidTr="00842F10">
        <w:tc>
          <w:tcPr>
            <w:tcW w:w="3133" w:type="dxa"/>
          </w:tcPr>
          <w:p w14:paraId="7E115F6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Purchase Requisition Processing / 采购申请处理</w:t>
            </w:r>
          </w:p>
        </w:tc>
        <w:tc>
          <w:tcPr>
            <w:tcW w:w="3132" w:type="dxa"/>
          </w:tcPr>
          <w:p w14:paraId="7B86042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推荐 / Recommended</w:t>
            </w:r>
          </w:p>
        </w:tc>
        <w:tc>
          <w:tcPr>
            <w:tcW w:w="3131" w:type="dxa"/>
          </w:tcPr>
          <w:p w14:paraId="5F5A313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May 13</w:t>
            </w:r>
          </w:p>
        </w:tc>
      </w:tr>
      <w:tr w:rsidR="00472719" w:rsidRPr="00791759" w14:paraId="21A2A832" w14:textId="77777777" w:rsidTr="00842F10">
        <w:tc>
          <w:tcPr>
            <w:tcW w:w="3133" w:type="dxa"/>
          </w:tcPr>
          <w:p w14:paraId="446EC9E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Purchase Order Processing / 采购订单处理</w:t>
            </w:r>
          </w:p>
        </w:tc>
        <w:tc>
          <w:tcPr>
            <w:tcW w:w="3132" w:type="dxa"/>
          </w:tcPr>
          <w:p w14:paraId="6944F1F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1" w:type="dxa"/>
          </w:tcPr>
          <w:p w14:paraId="1502A5E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Apr 17, MM Research</w:t>
            </w:r>
          </w:p>
        </w:tc>
      </w:tr>
      <w:tr w:rsidR="00472719" w:rsidRPr="00791759" w14:paraId="7473A8A1" w14:textId="77777777" w:rsidTr="00842F10">
        <w:tc>
          <w:tcPr>
            <w:tcW w:w="3133" w:type="dxa"/>
          </w:tcPr>
          <w:p w14:paraId="781B388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Goods Receipt for PO / 采购收货</w:t>
            </w:r>
          </w:p>
        </w:tc>
        <w:tc>
          <w:tcPr>
            <w:tcW w:w="3132" w:type="dxa"/>
          </w:tcPr>
          <w:p w14:paraId="4753FC3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1" w:type="dxa"/>
          </w:tcPr>
          <w:p w14:paraId="7BFEAE5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Apr 17</w:t>
            </w:r>
          </w:p>
        </w:tc>
      </w:tr>
      <w:tr w:rsidR="00472719" w:rsidRPr="00791759" w14:paraId="084FAF38" w14:textId="77777777" w:rsidTr="00842F10">
        <w:tc>
          <w:tcPr>
            <w:tcW w:w="3133" w:type="dxa"/>
          </w:tcPr>
          <w:p w14:paraId="1419251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Inbound Delivery / 入库交货</w:t>
            </w:r>
          </w:p>
        </w:tc>
        <w:tc>
          <w:tcPr>
            <w:tcW w:w="3132" w:type="dxa"/>
          </w:tcPr>
          <w:p w14:paraId="23B0E64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推荐 / Recommended</w:t>
            </w:r>
          </w:p>
        </w:tc>
        <w:tc>
          <w:tcPr>
            <w:tcW w:w="3131" w:type="dxa"/>
          </w:tcPr>
          <w:p w14:paraId="547E31F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MM Research</w:t>
            </w:r>
          </w:p>
        </w:tc>
      </w:tr>
      <w:tr w:rsidR="00472719" w:rsidRPr="00791759" w14:paraId="5D3656B7" w14:textId="77777777" w:rsidTr="00842F10">
        <w:tc>
          <w:tcPr>
            <w:tcW w:w="3133" w:type="dxa"/>
          </w:tcPr>
          <w:p w14:paraId="7401ACB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Service Procurement / 服务采购</w:t>
            </w:r>
          </w:p>
        </w:tc>
        <w:tc>
          <w:tcPr>
            <w:tcW w:w="3132" w:type="dxa"/>
          </w:tcPr>
          <w:p w14:paraId="7F4AE8B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需要确认 / To Confirm</w:t>
            </w:r>
          </w:p>
        </w:tc>
        <w:tc>
          <w:tcPr>
            <w:tcW w:w="3131" w:type="dxa"/>
          </w:tcPr>
          <w:p w14:paraId="77CF0D1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[Issue #2 / 问题#2]</w:t>
            </w:r>
          </w:p>
        </w:tc>
      </w:tr>
      <w:tr w:rsidR="00472719" w:rsidRPr="00791759" w14:paraId="13A54C44" w14:textId="77777777" w:rsidTr="00842F10">
        <w:tc>
          <w:tcPr>
            <w:tcW w:w="3133" w:type="dxa"/>
          </w:tcPr>
          <w:p w14:paraId="08A9943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Subcontracting / 委外加工</w:t>
            </w:r>
          </w:p>
        </w:tc>
        <w:tc>
          <w:tcPr>
            <w:tcW w:w="3132" w:type="dxa"/>
          </w:tcPr>
          <w:p w14:paraId="6CA7740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需要确认 / To Confirm</w:t>
            </w:r>
          </w:p>
        </w:tc>
        <w:tc>
          <w:tcPr>
            <w:tcW w:w="3131" w:type="dxa"/>
          </w:tcPr>
          <w:p w14:paraId="6F1BAC1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[Issue #5 / 问题#5]</w:t>
            </w:r>
          </w:p>
        </w:tc>
      </w:tr>
      <w:tr w:rsidR="00472719" w:rsidRPr="00791759" w14:paraId="5D95B167" w14:textId="77777777" w:rsidTr="00842F10">
        <w:tc>
          <w:tcPr>
            <w:tcW w:w="3133" w:type="dxa"/>
          </w:tcPr>
          <w:p w14:paraId="476B8DD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Batch Management / 批次管理</w:t>
            </w:r>
          </w:p>
        </w:tc>
        <w:tc>
          <w:tcPr>
            <w:tcW w:w="3132" w:type="dxa"/>
          </w:tcPr>
          <w:p w14:paraId="042C5ED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不适用 / Confirmed not used</w:t>
            </w:r>
          </w:p>
        </w:tc>
        <w:tc>
          <w:tcPr>
            <w:tcW w:w="3131" w:type="dxa"/>
          </w:tcPr>
          <w:p w14:paraId="353F6F1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MM Research</w:t>
            </w:r>
          </w:p>
        </w:tc>
      </w:tr>
    </w:tbl>
    <w:p w14:paraId="52C39369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33" w:name="_Toc231912703"/>
      <w:r w:rsidRPr="00791759">
        <w:rPr>
          <w:rFonts w:ascii="Microsoft YaHei" w:eastAsia="Microsoft YaHei" w:hAnsi="Microsoft YaHei"/>
          <w:sz w:val="21"/>
          <w:szCs w:val="21"/>
        </w:rPr>
        <w:t>FICO — Finance &amp; Controlling / 财务与控制</w:t>
      </w:r>
      <w:bookmarkEnd w:id="33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131"/>
        <w:gridCol w:w="3131"/>
        <w:gridCol w:w="3134"/>
      </w:tblGrid>
      <w:tr w:rsidR="00472719" w:rsidRPr="00791759" w14:paraId="00D69090" w14:textId="77777777">
        <w:tc>
          <w:tcPr>
            <w:tcW w:w="3135" w:type="dxa"/>
            <w:shd w:val="clear" w:color="auto" w:fill="D9E2F3"/>
          </w:tcPr>
          <w:p w14:paraId="33FAF89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Business Process / 业务流程</w:t>
            </w:r>
          </w:p>
        </w:tc>
        <w:tc>
          <w:tcPr>
            <w:tcW w:w="3135" w:type="dxa"/>
            <w:shd w:val="clear" w:color="auto" w:fill="D9E2F3"/>
          </w:tcPr>
          <w:p w14:paraId="3E1E88D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Priority / 优先级</w:t>
            </w:r>
          </w:p>
        </w:tc>
        <w:tc>
          <w:tcPr>
            <w:tcW w:w="3135" w:type="dxa"/>
            <w:shd w:val="clear" w:color="auto" w:fill="D9E2F3"/>
          </w:tcPr>
          <w:p w14:paraId="3474D32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Source / 依据</w:t>
            </w:r>
          </w:p>
        </w:tc>
      </w:tr>
      <w:tr w:rsidR="00472719" w:rsidRPr="00791759" w14:paraId="20B3A3D4" w14:textId="77777777">
        <w:tc>
          <w:tcPr>
            <w:tcW w:w="3135" w:type="dxa"/>
          </w:tcPr>
          <w:p w14:paraId="427499A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General Ledger Accounting / 总账会计</w:t>
            </w:r>
          </w:p>
        </w:tc>
        <w:tc>
          <w:tcPr>
            <w:tcW w:w="3135" w:type="dxa"/>
          </w:tcPr>
          <w:p w14:paraId="0E37CED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5" w:type="dxa"/>
          </w:tcPr>
          <w:p w14:paraId="0E063F3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May 13 (Config completed)</w:t>
            </w:r>
          </w:p>
        </w:tc>
      </w:tr>
      <w:tr w:rsidR="00472719" w:rsidRPr="00791759" w14:paraId="20FDD6BE" w14:textId="77777777">
        <w:tc>
          <w:tcPr>
            <w:tcW w:w="3135" w:type="dxa"/>
          </w:tcPr>
          <w:p w14:paraId="26A0D21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Accounts Receivable / 应收账款</w:t>
            </w:r>
          </w:p>
        </w:tc>
        <w:tc>
          <w:tcPr>
            <w:tcW w:w="3135" w:type="dxa"/>
          </w:tcPr>
          <w:p w14:paraId="02A94AB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5" w:type="dxa"/>
          </w:tcPr>
          <w:p w14:paraId="33A3764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Apr 17</w:t>
            </w:r>
          </w:p>
        </w:tc>
      </w:tr>
      <w:tr w:rsidR="00472719" w:rsidRPr="00791759" w14:paraId="7314B576" w14:textId="77777777">
        <w:tc>
          <w:tcPr>
            <w:tcW w:w="3135" w:type="dxa"/>
          </w:tcPr>
          <w:p w14:paraId="45240A0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Accounts Payable / 应付账款</w:t>
            </w:r>
          </w:p>
        </w:tc>
        <w:tc>
          <w:tcPr>
            <w:tcW w:w="3135" w:type="dxa"/>
          </w:tcPr>
          <w:p w14:paraId="12A22BB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5" w:type="dxa"/>
          </w:tcPr>
          <w:p w14:paraId="72744F5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Apr 17</w:t>
            </w:r>
          </w:p>
        </w:tc>
      </w:tr>
      <w:tr w:rsidR="00472719" w:rsidRPr="00791759" w14:paraId="3D9CE47F" w14:textId="77777777">
        <w:tc>
          <w:tcPr>
            <w:tcW w:w="3135" w:type="dxa"/>
          </w:tcPr>
          <w:p w14:paraId="7C826F9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Asset Accounting / 固定资产核算</w:t>
            </w:r>
          </w:p>
        </w:tc>
        <w:tc>
          <w:tcPr>
            <w:tcW w:w="3135" w:type="dxa"/>
          </w:tcPr>
          <w:p w14:paraId="3300F51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推荐 / Recommended</w:t>
            </w:r>
          </w:p>
        </w:tc>
        <w:tc>
          <w:tcPr>
            <w:tcW w:w="3135" w:type="dxa"/>
          </w:tcPr>
          <w:p w14:paraId="46C6399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FICO Research (Currently Excel-managed)</w:t>
            </w:r>
          </w:p>
        </w:tc>
      </w:tr>
      <w:tr w:rsidR="00472719" w:rsidRPr="00791759" w14:paraId="3D55E268" w14:textId="77777777">
        <w:tc>
          <w:tcPr>
            <w:tcW w:w="3135" w:type="dxa"/>
          </w:tcPr>
          <w:p w14:paraId="46F6B94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34"/>
            <w:commentRangeStart w:id="35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Cost Center Accounting / 成本中心核算</w:t>
            </w:r>
          </w:p>
        </w:tc>
        <w:tc>
          <w:tcPr>
            <w:tcW w:w="3135" w:type="dxa"/>
          </w:tcPr>
          <w:p w14:paraId="022E83C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必选 / Core</w:t>
            </w:r>
          </w:p>
        </w:tc>
        <w:tc>
          <w:tcPr>
            <w:tcW w:w="3135" w:type="dxa"/>
          </w:tcPr>
          <w:p w14:paraId="4D83335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May 13 (Config completed)</w:t>
            </w:r>
            <w:commentRangeEnd w:id="34"/>
            <w:r w:rsidR="000C4954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34"/>
            </w:r>
            <w:commentRangeEnd w:id="35"/>
            <w:r w:rsidR="001D6E88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35"/>
            </w:r>
          </w:p>
        </w:tc>
      </w:tr>
      <w:tr w:rsidR="00472719" w:rsidRPr="00791759" w14:paraId="308B27C8" w14:textId="77777777">
        <w:tc>
          <w:tcPr>
            <w:tcW w:w="3135" w:type="dxa"/>
          </w:tcPr>
          <w:p w14:paraId="22DB910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36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Profit Center Accounting / 利润中心核算</w:t>
            </w:r>
          </w:p>
        </w:tc>
        <w:tc>
          <w:tcPr>
            <w:tcW w:w="3135" w:type="dxa"/>
          </w:tcPr>
          <w:p w14:paraId="5C57FDA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推荐 / Recommended</w:t>
            </w:r>
          </w:p>
        </w:tc>
        <w:tc>
          <w:tcPr>
            <w:tcW w:w="3135" w:type="dxa"/>
          </w:tcPr>
          <w:p w14:paraId="36A9F0E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May 13 (Config completed)</w:t>
            </w:r>
            <w:commentRangeEnd w:id="36"/>
            <w:r w:rsidR="00A31201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36"/>
            </w:r>
          </w:p>
        </w:tc>
      </w:tr>
      <w:tr w:rsidR="00472719" w:rsidRPr="00791759" w14:paraId="42FA67D6" w14:textId="77777777">
        <w:tc>
          <w:tcPr>
            <w:tcW w:w="3135" w:type="dxa"/>
          </w:tcPr>
          <w:p w14:paraId="6581EC0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VAT Reporting (Belgium-specific) / 增值税报表</w:t>
            </w:r>
          </w:p>
        </w:tc>
        <w:tc>
          <w:tcPr>
            <w:tcW w:w="3135" w:type="dxa"/>
          </w:tcPr>
          <w:p w14:paraId="444900F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需要确认 / To Confirm</w:t>
            </w:r>
          </w:p>
        </w:tc>
        <w:tc>
          <w:tcPr>
            <w:tcW w:w="3135" w:type="dxa"/>
          </w:tcPr>
          <w:p w14:paraId="3FB5F81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[Issue #3 / 问题#3]</w:t>
            </w:r>
          </w:p>
        </w:tc>
      </w:tr>
      <w:tr w:rsidR="00472719" w:rsidRPr="00791759" w14:paraId="100FC6BE" w14:textId="77777777">
        <w:tc>
          <w:tcPr>
            <w:tcW w:w="3135" w:type="dxa"/>
          </w:tcPr>
          <w:p w14:paraId="1B6E576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Withholding Tax Processing / 预扣税处理</w:t>
            </w:r>
          </w:p>
        </w:tc>
        <w:tc>
          <w:tcPr>
            <w:tcW w:w="3135" w:type="dxa"/>
          </w:tcPr>
          <w:p w14:paraId="731C026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需要确认 / To Confirm</w:t>
            </w:r>
          </w:p>
        </w:tc>
        <w:tc>
          <w:tcPr>
            <w:tcW w:w="3135" w:type="dxa"/>
          </w:tcPr>
          <w:p w14:paraId="149415A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[Issue #7 / 问题#7]</w:t>
            </w:r>
          </w:p>
        </w:tc>
      </w:tr>
      <w:tr w:rsidR="00472719" w:rsidRPr="00791759" w14:paraId="07E1B0C9" w14:textId="77777777">
        <w:tc>
          <w:tcPr>
            <w:tcW w:w="3135" w:type="dxa"/>
          </w:tcPr>
          <w:p w14:paraId="4848326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Intercompany Reconciliation / 公司间对账</w:t>
            </w:r>
          </w:p>
        </w:tc>
        <w:tc>
          <w:tcPr>
            <w:tcW w:w="3135" w:type="dxa"/>
          </w:tcPr>
          <w:p w14:paraId="14C268E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推荐 / Recommended</w:t>
            </w:r>
          </w:p>
        </w:tc>
        <w:tc>
          <w:tcPr>
            <w:tcW w:w="3135" w:type="dxa"/>
          </w:tcPr>
          <w:p w14:paraId="013FCE8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Multiple meetings</w:t>
            </w:r>
          </w:p>
        </w:tc>
      </w:tr>
    </w:tbl>
    <w:p w14:paraId="7847CFE8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37" w:name="_Toc231912704"/>
      <w:r w:rsidRPr="00791759">
        <w:rPr>
          <w:rFonts w:ascii="Microsoft YaHei" w:eastAsia="Microsoft YaHei" w:hAnsi="Microsoft YaHei"/>
          <w:sz w:val="21"/>
          <w:szCs w:val="21"/>
        </w:rPr>
        <w:lastRenderedPageBreak/>
        <w:t>End-to-End Process Mapping / 端到端流程映射</w:t>
      </w:r>
      <w:bookmarkEnd w:id="37"/>
    </w:p>
    <w:p w14:paraId="75FFE828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38" w:name="_Toc231912705"/>
      <w:r w:rsidRPr="00791759">
        <w:rPr>
          <w:rFonts w:ascii="Microsoft YaHei" w:eastAsia="Microsoft YaHei" w:hAnsi="Microsoft YaHei"/>
          <w:sz w:val="21"/>
          <w:szCs w:val="21"/>
        </w:rPr>
        <w:t>Procure-to-Pay (P2P) / 核心流程1：采购到付款</w:t>
      </w:r>
      <w:bookmarkEnd w:id="38"/>
    </w:p>
    <w:p w14:paraId="757A4C46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39" w:name="_Toc231912706"/>
      <w:r w:rsidRPr="00791759">
        <w:rPr>
          <w:rFonts w:ascii="Microsoft YaHei" w:eastAsia="Microsoft YaHei" w:hAnsi="Microsoft YaHei"/>
          <w:sz w:val="21"/>
          <w:szCs w:val="21"/>
        </w:rPr>
        <w:t>Quote-to-Cash (Q2C) / 核心流程2：报价到收款</w:t>
      </w:r>
      <w:bookmarkEnd w:id="39"/>
    </w:p>
    <w:p w14:paraId="6FCD2279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40" w:name="_Toc231912708"/>
      <w:r w:rsidRPr="00791759">
        <w:rPr>
          <w:rFonts w:ascii="Microsoft YaHei" w:eastAsia="Microsoft YaHei" w:hAnsi="Microsoft YaHei"/>
          <w:sz w:val="21"/>
          <w:szCs w:val="21"/>
        </w:rPr>
        <w:t>Finance Close &amp; Reporting / 核心流程4：财务结账与报告</w:t>
      </w:r>
      <w:bookmarkEnd w:id="40"/>
    </w:p>
    <w:p w14:paraId="2BB05E57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41" w:name="_Toc231912709"/>
      <w:r w:rsidRPr="00791759">
        <w:rPr>
          <w:rFonts w:ascii="Microsoft YaHei" w:eastAsia="Microsoft YaHei" w:hAnsi="Microsoft YaHei"/>
          <w:sz w:val="21"/>
          <w:szCs w:val="21"/>
        </w:rPr>
        <w:t>Detailed Process Flows with Roles / 详细流程与角色</w:t>
      </w:r>
      <w:bookmarkEnd w:id="41"/>
    </w:p>
    <w:p w14:paraId="281FF61D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42" w:name="_Toc231912710"/>
      <w:r w:rsidRPr="00791759">
        <w:rPr>
          <w:rFonts w:ascii="Microsoft YaHei" w:eastAsia="Microsoft YaHei" w:hAnsi="Microsoft YaHei"/>
          <w:sz w:val="21"/>
          <w:szCs w:val="21"/>
        </w:rPr>
        <w:t>Procure-to-Pay / 流程1：采购到付款</w:t>
      </w:r>
      <w:bookmarkEnd w:id="42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78"/>
        <w:gridCol w:w="1880"/>
        <w:gridCol w:w="1879"/>
        <w:gridCol w:w="1880"/>
        <w:gridCol w:w="1879"/>
      </w:tblGrid>
      <w:tr w:rsidR="00472719" w:rsidRPr="00791759" w14:paraId="5742FC79" w14:textId="77777777">
        <w:tc>
          <w:tcPr>
            <w:tcW w:w="1881" w:type="dxa"/>
            <w:shd w:val="clear" w:color="auto" w:fill="D9E2F3"/>
          </w:tcPr>
          <w:p w14:paraId="6D318D7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Step / 步骤</w:t>
            </w:r>
          </w:p>
        </w:tc>
        <w:tc>
          <w:tcPr>
            <w:tcW w:w="1881" w:type="dxa"/>
            <w:shd w:val="clear" w:color="auto" w:fill="D9E2F3"/>
          </w:tcPr>
          <w:p w14:paraId="210C699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Description / 说明</w:t>
            </w:r>
          </w:p>
        </w:tc>
        <w:tc>
          <w:tcPr>
            <w:tcW w:w="1881" w:type="dxa"/>
            <w:shd w:val="clear" w:color="auto" w:fill="D9E2F3"/>
          </w:tcPr>
          <w:p w14:paraId="743BA69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System / 系统</w:t>
            </w:r>
          </w:p>
        </w:tc>
        <w:tc>
          <w:tcPr>
            <w:tcW w:w="1881" w:type="dxa"/>
            <w:shd w:val="clear" w:color="auto" w:fill="D9E2F3"/>
          </w:tcPr>
          <w:p w14:paraId="2F72B57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Role / 角色</w:t>
            </w:r>
          </w:p>
        </w:tc>
        <w:tc>
          <w:tcPr>
            <w:tcW w:w="1881" w:type="dxa"/>
            <w:shd w:val="clear" w:color="auto" w:fill="D9E2F3"/>
          </w:tcPr>
          <w:p w14:paraId="5EA767B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134FD42D" w14:textId="77777777">
        <w:tc>
          <w:tcPr>
            <w:tcW w:w="1881" w:type="dxa"/>
          </w:tcPr>
          <w:p w14:paraId="3FDC86B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0A2A309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Identify Need / 识别采购需求</w:t>
            </w:r>
          </w:p>
        </w:tc>
        <w:tc>
          <w:tcPr>
            <w:tcW w:w="1881" w:type="dxa"/>
          </w:tcPr>
          <w:p w14:paraId="0F96FD9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Mafact / Manual</w:t>
            </w:r>
          </w:p>
        </w:tc>
        <w:tc>
          <w:tcPr>
            <w:tcW w:w="1881" w:type="dxa"/>
          </w:tcPr>
          <w:p w14:paraId="2E8ADFB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Buyer / 采购员 — Pascal Lust</w:t>
            </w:r>
          </w:p>
        </w:tc>
        <w:tc>
          <w:tcPr>
            <w:tcW w:w="1881" w:type="dxa"/>
          </w:tcPr>
          <w:p w14:paraId="20B6791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764485DF" w14:textId="77777777">
        <w:tc>
          <w:tcPr>
            <w:tcW w:w="1881" w:type="dxa"/>
          </w:tcPr>
          <w:p w14:paraId="788B8900" w14:textId="390F8B23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1C13D03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Create Purchase Requisition / 创建采购申请</w:t>
            </w:r>
          </w:p>
        </w:tc>
        <w:tc>
          <w:tcPr>
            <w:tcW w:w="1881" w:type="dxa"/>
          </w:tcPr>
          <w:p w14:paraId="3F27BAB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7232545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Buyer / 采购员</w:t>
            </w:r>
          </w:p>
        </w:tc>
        <w:tc>
          <w:tcPr>
            <w:tcW w:w="1881" w:type="dxa"/>
          </w:tcPr>
          <w:p w14:paraId="0FDB973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2D17FE2D" w14:textId="77777777">
        <w:tc>
          <w:tcPr>
            <w:tcW w:w="1881" w:type="dxa"/>
          </w:tcPr>
          <w:p w14:paraId="3DD0B00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3</w:t>
            </w:r>
          </w:p>
        </w:tc>
        <w:tc>
          <w:tcPr>
            <w:tcW w:w="1881" w:type="dxa"/>
          </w:tcPr>
          <w:p w14:paraId="09FCD0B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Create Purchase Order / 创建采购订单 (ME21N)</w:t>
            </w:r>
          </w:p>
        </w:tc>
        <w:tc>
          <w:tcPr>
            <w:tcW w:w="1881" w:type="dxa"/>
          </w:tcPr>
          <w:p w14:paraId="42E082E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3A09CFA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Buyer / 采购员 — Pascal Lust</w:t>
            </w:r>
          </w:p>
        </w:tc>
        <w:tc>
          <w:tcPr>
            <w:tcW w:w="1881" w:type="dxa"/>
          </w:tcPr>
          <w:p w14:paraId="256EF77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08053CAB" w14:textId="77777777">
        <w:tc>
          <w:tcPr>
            <w:tcW w:w="1881" w:type="dxa"/>
          </w:tcPr>
          <w:p w14:paraId="0C7EC07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75A97C7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Send PO to Supplier / 发送PO给供应商</w:t>
            </w:r>
          </w:p>
        </w:tc>
        <w:tc>
          <w:tcPr>
            <w:tcW w:w="1881" w:type="dxa"/>
          </w:tcPr>
          <w:p w14:paraId="021839F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Email / Portal</w:t>
            </w:r>
          </w:p>
        </w:tc>
        <w:tc>
          <w:tcPr>
            <w:tcW w:w="1881" w:type="dxa"/>
          </w:tcPr>
          <w:p w14:paraId="7674B20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Buyer / 采购员</w:t>
            </w:r>
          </w:p>
        </w:tc>
        <w:tc>
          <w:tcPr>
            <w:tcW w:w="1881" w:type="dxa"/>
          </w:tcPr>
          <w:p w14:paraId="75DF066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418EAED1" w14:textId="77777777">
        <w:tc>
          <w:tcPr>
            <w:tcW w:w="1881" w:type="dxa"/>
          </w:tcPr>
          <w:p w14:paraId="4BF515D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1454531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Supplier Delivers / 供应商发货</w:t>
            </w:r>
          </w:p>
        </w:tc>
        <w:tc>
          <w:tcPr>
            <w:tcW w:w="1881" w:type="dxa"/>
          </w:tcPr>
          <w:p w14:paraId="02038B3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Physical</w:t>
            </w:r>
          </w:p>
        </w:tc>
        <w:tc>
          <w:tcPr>
            <w:tcW w:w="1881" w:type="dxa"/>
          </w:tcPr>
          <w:p w14:paraId="5D00A73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Supplier / 供应商</w:t>
            </w:r>
          </w:p>
        </w:tc>
        <w:tc>
          <w:tcPr>
            <w:tcW w:w="1881" w:type="dxa"/>
          </w:tcPr>
          <w:p w14:paraId="7D1C4BA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016E168C" w14:textId="77777777">
        <w:tc>
          <w:tcPr>
            <w:tcW w:w="1881" w:type="dxa"/>
          </w:tcPr>
          <w:p w14:paraId="19D5527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6</w:t>
            </w:r>
          </w:p>
        </w:tc>
        <w:tc>
          <w:tcPr>
            <w:tcW w:w="1881" w:type="dxa"/>
          </w:tcPr>
          <w:p w14:paraId="27CA084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Goods Receipt / 收货 (MIGO)</w:t>
            </w:r>
          </w:p>
        </w:tc>
        <w:tc>
          <w:tcPr>
            <w:tcW w:w="1881" w:type="dxa"/>
          </w:tcPr>
          <w:p w14:paraId="0CABA21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2F755B1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Storekeeper / 仓管员 — Michael Scohy</w:t>
            </w:r>
          </w:p>
        </w:tc>
        <w:tc>
          <w:tcPr>
            <w:tcW w:w="1881" w:type="dxa"/>
          </w:tcPr>
          <w:p w14:paraId="44335C7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917B32F" w14:textId="77777777">
        <w:tc>
          <w:tcPr>
            <w:tcW w:w="1881" w:type="dxa"/>
          </w:tcPr>
          <w:p w14:paraId="7763B4E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7</w:t>
            </w:r>
          </w:p>
        </w:tc>
        <w:tc>
          <w:tcPr>
            <w:tcW w:w="1881" w:type="dxa"/>
          </w:tcPr>
          <w:p w14:paraId="471EE22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Supplier Invoice Received / 收到供应商发票</w:t>
            </w:r>
          </w:p>
        </w:tc>
        <w:tc>
          <w:tcPr>
            <w:tcW w:w="1881" w:type="dxa"/>
          </w:tcPr>
          <w:p w14:paraId="06D78D7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Mail / Email</w:t>
            </w:r>
          </w:p>
        </w:tc>
        <w:tc>
          <w:tcPr>
            <w:tcW w:w="1881" w:type="dxa"/>
          </w:tcPr>
          <w:p w14:paraId="165B2C7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Buyer / 采购员 — Pascal Lust</w:t>
            </w:r>
          </w:p>
        </w:tc>
        <w:tc>
          <w:tcPr>
            <w:tcW w:w="1881" w:type="dxa"/>
          </w:tcPr>
          <w:p w14:paraId="42C6362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70977529" w14:textId="77777777">
        <w:tc>
          <w:tcPr>
            <w:tcW w:w="1881" w:type="dxa"/>
          </w:tcPr>
          <w:p w14:paraId="2D41DD1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8</w:t>
            </w:r>
          </w:p>
        </w:tc>
        <w:tc>
          <w:tcPr>
            <w:tcW w:w="1881" w:type="dxa"/>
          </w:tcPr>
          <w:p w14:paraId="52CB1B4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Invoice Verification / 发票校验 (MIRO)</w:t>
            </w:r>
          </w:p>
        </w:tc>
        <w:tc>
          <w:tcPr>
            <w:tcW w:w="1881" w:type="dxa"/>
          </w:tcPr>
          <w:p w14:paraId="54E2A34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MM-FI</w:t>
            </w:r>
          </w:p>
        </w:tc>
        <w:tc>
          <w:tcPr>
            <w:tcW w:w="1881" w:type="dxa"/>
          </w:tcPr>
          <w:p w14:paraId="159D9F0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Buyer/AP Clerk / 采购/应付会计</w:t>
            </w:r>
          </w:p>
        </w:tc>
        <w:tc>
          <w:tcPr>
            <w:tcW w:w="1881" w:type="dxa"/>
          </w:tcPr>
          <w:p w14:paraId="5AEA7BA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B086CEC" w14:textId="77777777">
        <w:tc>
          <w:tcPr>
            <w:tcW w:w="1881" w:type="dxa"/>
          </w:tcPr>
          <w:p w14:paraId="7D76938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9</w:t>
            </w:r>
          </w:p>
        </w:tc>
        <w:tc>
          <w:tcPr>
            <w:tcW w:w="1881" w:type="dxa"/>
          </w:tcPr>
          <w:p w14:paraId="4905FEE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Payment / 付款 (F-53)</w:t>
            </w:r>
          </w:p>
        </w:tc>
        <w:tc>
          <w:tcPr>
            <w:tcW w:w="1881" w:type="dxa"/>
          </w:tcPr>
          <w:p w14:paraId="0610B69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4A38999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AP Clerk / 应付会计</w:t>
            </w:r>
          </w:p>
        </w:tc>
        <w:tc>
          <w:tcPr>
            <w:tcW w:w="1881" w:type="dxa"/>
          </w:tcPr>
          <w:p w14:paraId="78680EB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</w:tbl>
    <w:p w14:paraId="1D4784A9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43" w:name="_Toc231912711"/>
      <w:r w:rsidRPr="00791759">
        <w:rPr>
          <w:rFonts w:ascii="Microsoft YaHei" w:eastAsia="Microsoft YaHei" w:hAnsi="Microsoft YaHei"/>
          <w:sz w:val="21"/>
          <w:szCs w:val="21"/>
        </w:rPr>
        <w:t>Quote-to-Cash / 流程2：报价到收款</w:t>
      </w:r>
      <w:bookmarkEnd w:id="43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05"/>
        <w:gridCol w:w="1865"/>
        <w:gridCol w:w="1865"/>
        <w:gridCol w:w="1926"/>
        <w:gridCol w:w="1935"/>
      </w:tblGrid>
      <w:tr w:rsidR="00472719" w:rsidRPr="00791759" w14:paraId="638EE4D1" w14:textId="77777777">
        <w:tc>
          <w:tcPr>
            <w:tcW w:w="1881" w:type="dxa"/>
            <w:shd w:val="clear" w:color="auto" w:fill="D9E2F3"/>
          </w:tcPr>
          <w:p w14:paraId="5BB9029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Step / 步骤</w:t>
            </w:r>
          </w:p>
        </w:tc>
        <w:tc>
          <w:tcPr>
            <w:tcW w:w="1881" w:type="dxa"/>
            <w:shd w:val="clear" w:color="auto" w:fill="D9E2F3"/>
          </w:tcPr>
          <w:p w14:paraId="63A5215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Description / 说明</w:t>
            </w:r>
          </w:p>
        </w:tc>
        <w:tc>
          <w:tcPr>
            <w:tcW w:w="1881" w:type="dxa"/>
            <w:shd w:val="clear" w:color="auto" w:fill="D9E2F3"/>
          </w:tcPr>
          <w:p w14:paraId="50FDC3B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System / 系统</w:t>
            </w:r>
          </w:p>
        </w:tc>
        <w:tc>
          <w:tcPr>
            <w:tcW w:w="1881" w:type="dxa"/>
            <w:shd w:val="clear" w:color="auto" w:fill="D9E2F3"/>
          </w:tcPr>
          <w:p w14:paraId="32499ED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Role / 角色</w:t>
            </w:r>
          </w:p>
        </w:tc>
        <w:tc>
          <w:tcPr>
            <w:tcW w:w="1881" w:type="dxa"/>
            <w:shd w:val="clear" w:color="auto" w:fill="D9E2F3"/>
          </w:tcPr>
          <w:p w14:paraId="4D5F7EC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15A77A77" w14:textId="77777777">
        <w:tc>
          <w:tcPr>
            <w:tcW w:w="1881" w:type="dxa"/>
          </w:tcPr>
          <w:p w14:paraId="7BED07E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4F5625C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Customer Inquiry / 客户询价</w:t>
            </w:r>
          </w:p>
        </w:tc>
        <w:tc>
          <w:tcPr>
            <w:tcW w:w="1881" w:type="dxa"/>
          </w:tcPr>
          <w:p w14:paraId="36F427E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Email/Phone</w:t>
            </w:r>
          </w:p>
        </w:tc>
        <w:tc>
          <w:tcPr>
            <w:tcW w:w="1881" w:type="dxa"/>
          </w:tcPr>
          <w:p w14:paraId="4FAC606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Customer / 客户</w:t>
            </w:r>
          </w:p>
        </w:tc>
        <w:tc>
          <w:tcPr>
            <w:tcW w:w="1881" w:type="dxa"/>
          </w:tcPr>
          <w:p w14:paraId="22FB16D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4C35C2D0" w14:textId="77777777">
        <w:tc>
          <w:tcPr>
            <w:tcW w:w="1881" w:type="dxa"/>
          </w:tcPr>
          <w:p w14:paraId="5511EA9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2B61880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44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Quotation / 报价 (VA21)</w:t>
            </w:r>
          </w:p>
        </w:tc>
        <w:tc>
          <w:tcPr>
            <w:tcW w:w="1881" w:type="dxa"/>
          </w:tcPr>
          <w:p w14:paraId="57AB96C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SD</w:t>
            </w:r>
            <w:commentRangeEnd w:id="44"/>
            <w:r w:rsidR="008E60CE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44"/>
            </w:r>
          </w:p>
        </w:tc>
        <w:tc>
          <w:tcPr>
            <w:tcW w:w="1881" w:type="dxa"/>
          </w:tcPr>
          <w:p w14:paraId="6CC5541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/ 销售 — Nicolas Blommaert</w:t>
            </w:r>
          </w:p>
        </w:tc>
        <w:tc>
          <w:tcPr>
            <w:tcW w:w="1881" w:type="dxa"/>
          </w:tcPr>
          <w:p w14:paraId="693909B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130AA5EE" w14:textId="77777777">
        <w:tc>
          <w:tcPr>
            <w:tcW w:w="1881" w:type="dxa"/>
          </w:tcPr>
          <w:p w14:paraId="457F748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3</w:t>
            </w:r>
          </w:p>
        </w:tc>
        <w:tc>
          <w:tcPr>
            <w:tcW w:w="1881" w:type="dxa"/>
          </w:tcPr>
          <w:p w14:paraId="45A696D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Order / 销售订单 (VA01)</w:t>
            </w:r>
          </w:p>
        </w:tc>
        <w:tc>
          <w:tcPr>
            <w:tcW w:w="1881" w:type="dxa"/>
          </w:tcPr>
          <w:p w14:paraId="22F5A59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SD</w:t>
            </w:r>
          </w:p>
        </w:tc>
        <w:tc>
          <w:tcPr>
            <w:tcW w:w="1881" w:type="dxa"/>
          </w:tcPr>
          <w:p w14:paraId="44DEC33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/ 销售 — Sylvie Ledoux</w:t>
            </w:r>
          </w:p>
        </w:tc>
        <w:tc>
          <w:tcPr>
            <w:tcW w:w="1881" w:type="dxa"/>
          </w:tcPr>
          <w:p w14:paraId="30F3C64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0F85233D" w14:textId="77777777">
        <w:tc>
          <w:tcPr>
            <w:tcW w:w="1881" w:type="dxa"/>
          </w:tcPr>
          <w:p w14:paraId="1A8C52E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1455780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Credit Check / 信用检查</w:t>
            </w:r>
          </w:p>
        </w:tc>
        <w:tc>
          <w:tcPr>
            <w:tcW w:w="1881" w:type="dxa"/>
          </w:tcPr>
          <w:p w14:paraId="2DE9A38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SD (Auto)</w:t>
            </w:r>
          </w:p>
        </w:tc>
        <w:tc>
          <w:tcPr>
            <w:tcW w:w="1881" w:type="dxa"/>
          </w:tcPr>
          <w:p w14:paraId="7732E10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System / 系统自动</w:t>
            </w:r>
          </w:p>
        </w:tc>
        <w:tc>
          <w:tcPr>
            <w:tcW w:w="1881" w:type="dxa"/>
          </w:tcPr>
          <w:p w14:paraId="75EFE73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67EC8DFA" w14:textId="77777777">
        <w:tc>
          <w:tcPr>
            <w:tcW w:w="1881" w:type="dxa"/>
          </w:tcPr>
          <w:p w14:paraId="01A585F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461063E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Order Confirmation to Customer / 发送订单确认</w:t>
            </w:r>
          </w:p>
        </w:tc>
        <w:tc>
          <w:tcPr>
            <w:tcW w:w="1881" w:type="dxa"/>
          </w:tcPr>
          <w:p w14:paraId="7DD4E68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Email</w:t>
            </w:r>
          </w:p>
        </w:tc>
        <w:tc>
          <w:tcPr>
            <w:tcW w:w="1881" w:type="dxa"/>
          </w:tcPr>
          <w:p w14:paraId="6B9D10B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/ 销售</w:t>
            </w:r>
          </w:p>
        </w:tc>
        <w:tc>
          <w:tcPr>
            <w:tcW w:w="1881" w:type="dxa"/>
          </w:tcPr>
          <w:p w14:paraId="03978C4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10FA9575" w14:textId="77777777">
        <w:tc>
          <w:tcPr>
            <w:tcW w:w="1881" w:type="dxa"/>
          </w:tcPr>
          <w:p w14:paraId="790F8D0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6</w:t>
            </w:r>
          </w:p>
        </w:tc>
        <w:tc>
          <w:tcPr>
            <w:tcW w:w="1881" w:type="dxa"/>
          </w:tcPr>
          <w:p w14:paraId="64A2443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Picking / 捡配</w:t>
            </w:r>
          </w:p>
        </w:tc>
        <w:tc>
          <w:tcPr>
            <w:tcW w:w="1881" w:type="dxa"/>
          </w:tcPr>
          <w:p w14:paraId="402104B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WM/MM</w:t>
            </w:r>
          </w:p>
        </w:tc>
        <w:tc>
          <w:tcPr>
            <w:tcW w:w="1881" w:type="dxa"/>
          </w:tcPr>
          <w:p w14:paraId="4DBEECE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Storekeeper / 仓管员 — Michael Scohy</w:t>
            </w:r>
          </w:p>
        </w:tc>
        <w:tc>
          <w:tcPr>
            <w:tcW w:w="1881" w:type="dxa"/>
          </w:tcPr>
          <w:p w14:paraId="3092F62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268615D4" w14:textId="77777777">
        <w:tc>
          <w:tcPr>
            <w:tcW w:w="1881" w:type="dxa"/>
          </w:tcPr>
          <w:p w14:paraId="7844681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7</w:t>
            </w:r>
          </w:p>
        </w:tc>
        <w:tc>
          <w:tcPr>
            <w:tcW w:w="1881" w:type="dxa"/>
          </w:tcPr>
          <w:p w14:paraId="735947B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Delivery / 发货 (VL01N)</w:t>
            </w:r>
          </w:p>
        </w:tc>
        <w:tc>
          <w:tcPr>
            <w:tcW w:w="1881" w:type="dxa"/>
          </w:tcPr>
          <w:p w14:paraId="432114E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SD</w:t>
            </w:r>
          </w:p>
        </w:tc>
        <w:tc>
          <w:tcPr>
            <w:tcW w:w="1881" w:type="dxa"/>
          </w:tcPr>
          <w:p w14:paraId="672C425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Storekeeper / 仓管员</w:t>
            </w:r>
          </w:p>
        </w:tc>
        <w:tc>
          <w:tcPr>
            <w:tcW w:w="1881" w:type="dxa"/>
          </w:tcPr>
          <w:p w14:paraId="27F96AE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3D81697F" w14:textId="77777777">
        <w:tc>
          <w:tcPr>
            <w:tcW w:w="1881" w:type="dxa"/>
          </w:tcPr>
          <w:p w14:paraId="0100229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8</w:t>
            </w:r>
          </w:p>
        </w:tc>
        <w:tc>
          <w:tcPr>
            <w:tcW w:w="1881" w:type="dxa"/>
          </w:tcPr>
          <w:p w14:paraId="7D3A98C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Pack &amp; Ship / 包装发运</w:t>
            </w:r>
          </w:p>
        </w:tc>
        <w:tc>
          <w:tcPr>
            <w:tcW w:w="1881" w:type="dxa"/>
          </w:tcPr>
          <w:p w14:paraId="4C04A39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Physical</w:t>
            </w:r>
          </w:p>
        </w:tc>
        <w:tc>
          <w:tcPr>
            <w:tcW w:w="1881" w:type="dxa"/>
          </w:tcPr>
          <w:p w14:paraId="69041F2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45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Storekeeper + Freight </w:t>
            </w:r>
            <w:commentRangeEnd w:id="45"/>
            <w:r w:rsidR="008B267C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lastRenderedPageBreak/>
              <w:commentReference w:id="45"/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Forwarder / 仓管+货运代理</w:t>
            </w:r>
          </w:p>
        </w:tc>
        <w:tc>
          <w:tcPr>
            <w:tcW w:w="1881" w:type="dxa"/>
          </w:tcPr>
          <w:p w14:paraId="5E2B484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lastRenderedPageBreak/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1F02E8D2" w14:textId="77777777">
        <w:tc>
          <w:tcPr>
            <w:tcW w:w="1881" w:type="dxa"/>
          </w:tcPr>
          <w:p w14:paraId="28B8F77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9</w:t>
            </w:r>
          </w:p>
        </w:tc>
        <w:tc>
          <w:tcPr>
            <w:tcW w:w="1881" w:type="dxa"/>
          </w:tcPr>
          <w:p w14:paraId="5AFA714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46"/>
            <w:commentRangeStart w:id="47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Goods Issue Auto-Posting / 自动过账发货 (VL02N)</w:t>
            </w:r>
          </w:p>
        </w:tc>
        <w:tc>
          <w:tcPr>
            <w:tcW w:w="1881" w:type="dxa"/>
          </w:tcPr>
          <w:p w14:paraId="54D7F9C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SD-MM-FI</w:t>
            </w:r>
          </w:p>
        </w:tc>
        <w:tc>
          <w:tcPr>
            <w:tcW w:w="1881" w:type="dxa"/>
          </w:tcPr>
          <w:p w14:paraId="7C96D48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System Auto / 系统自动</w:t>
            </w:r>
          </w:p>
        </w:tc>
        <w:tc>
          <w:tcPr>
            <w:tcW w:w="1881" w:type="dxa"/>
          </w:tcPr>
          <w:p w14:paraId="4163716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  <w:commentRangeEnd w:id="46"/>
            <w:r w:rsidR="008B267C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46"/>
            </w:r>
            <w:commentRangeEnd w:id="47"/>
            <w:r w:rsidR="00654623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47"/>
            </w:r>
          </w:p>
        </w:tc>
      </w:tr>
      <w:tr w:rsidR="00472719" w:rsidRPr="00791759" w14:paraId="6BF942CE" w14:textId="77777777">
        <w:tc>
          <w:tcPr>
            <w:tcW w:w="1881" w:type="dxa"/>
          </w:tcPr>
          <w:p w14:paraId="4DAA76B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10</w:t>
            </w:r>
          </w:p>
        </w:tc>
        <w:tc>
          <w:tcPr>
            <w:tcW w:w="1881" w:type="dxa"/>
          </w:tcPr>
          <w:p w14:paraId="1F9812D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Customer Invoice / 客户开票 (VF01)</w:t>
            </w:r>
          </w:p>
        </w:tc>
        <w:tc>
          <w:tcPr>
            <w:tcW w:w="1881" w:type="dxa"/>
          </w:tcPr>
          <w:p w14:paraId="2817478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SD-FI</w:t>
            </w:r>
          </w:p>
        </w:tc>
        <w:tc>
          <w:tcPr>
            <w:tcW w:w="1881" w:type="dxa"/>
          </w:tcPr>
          <w:p w14:paraId="201ED65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AR Clerk / 应收会计</w:t>
            </w:r>
          </w:p>
        </w:tc>
        <w:tc>
          <w:tcPr>
            <w:tcW w:w="1881" w:type="dxa"/>
          </w:tcPr>
          <w:p w14:paraId="5A117D1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7481FE0D" w14:textId="77777777">
        <w:tc>
          <w:tcPr>
            <w:tcW w:w="1881" w:type="dxa"/>
          </w:tcPr>
          <w:p w14:paraId="5484DC6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11</w:t>
            </w:r>
          </w:p>
        </w:tc>
        <w:tc>
          <w:tcPr>
            <w:tcW w:w="1881" w:type="dxa"/>
          </w:tcPr>
          <w:p w14:paraId="0808807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Send Invoice via PEPPOL/Email / 发送发票</w:t>
            </w:r>
          </w:p>
        </w:tc>
        <w:tc>
          <w:tcPr>
            <w:tcW w:w="1881" w:type="dxa"/>
          </w:tcPr>
          <w:p w14:paraId="4935F4C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PEPPOL/Email</w:t>
            </w:r>
          </w:p>
        </w:tc>
        <w:tc>
          <w:tcPr>
            <w:tcW w:w="1881" w:type="dxa"/>
          </w:tcPr>
          <w:p w14:paraId="35FD61E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AR Clerk / 应收会计</w:t>
            </w:r>
          </w:p>
        </w:tc>
        <w:tc>
          <w:tcPr>
            <w:tcW w:w="1881" w:type="dxa"/>
          </w:tcPr>
          <w:p w14:paraId="54A2617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0A6189D1" w14:textId="77777777">
        <w:tc>
          <w:tcPr>
            <w:tcW w:w="1881" w:type="dxa"/>
          </w:tcPr>
          <w:p w14:paraId="39FC212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12</w:t>
            </w:r>
          </w:p>
        </w:tc>
        <w:tc>
          <w:tcPr>
            <w:tcW w:w="1881" w:type="dxa"/>
          </w:tcPr>
          <w:p w14:paraId="189176E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Payment Receipt / 收款 (F-28)</w:t>
            </w:r>
          </w:p>
        </w:tc>
        <w:tc>
          <w:tcPr>
            <w:tcW w:w="1881" w:type="dxa"/>
          </w:tcPr>
          <w:p w14:paraId="1F8BD85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52F803B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AR Clerk / 应收会计</w:t>
            </w:r>
          </w:p>
        </w:tc>
        <w:tc>
          <w:tcPr>
            <w:tcW w:w="1881" w:type="dxa"/>
          </w:tcPr>
          <w:p w14:paraId="0FB413A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</w:tbl>
    <w:p w14:paraId="5AF0BC3D" w14:textId="77777777" w:rsidR="00AD6124" w:rsidRDefault="00026C48">
      <w:pPr>
        <w:pStyle w:val="berschrift3"/>
      </w:pPr>
      <w:r>
        <w:rPr>
          <w:highlight w:val="yellow"/>
        </w:rPr>
        <w:t xml:space="preserve">Sales Kits / BOM in Sales (31Q) / </w:t>
      </w:r>
      <w:r>
        <w:rPr>
          <w:highlight w:val="yellow"/>
        </w:rPr>
        <w:t>流程</w:t>
      </w:r>
      <w:r>
        <w:rPr>
          <w:highlight w:val="yellow"/>
        </w:rPr>
        <w:t>7</w:t>
      </w:r>
      <w:r>
        <w:rPr>
          <w:highlight w:val="yellow"/>
        </w:rPr>
        <w:t>：销售套件</w:t>
      </w:r>
      <w:r>
        <w:rPr>
          <w:highlight w:val="yellow"/>
        </w:rPr>
        <w:t>/</w:t>
      </w:r>
      <w:r>
        <w:rPr>
          <w:highlight w:val="yellow"/>
        </w:rPr>
        <w:t>销售</w:t>
      </w:r>
      <w:r>
        <w:rPr>
          <w:highlight w:val="yellow"/>
        </w:rPr>
        <w:t>BOM</w:t>
      </w:r>
    </w:p>
    <w:p w14:paraId="60725B88" w14:textId="77777777" w:rsidR="00AD6124" w:rsidRDefault="00AD6124"/>
    <w:p w14:paraId="1E2E5569" w14:textId="77777777" w:rsidR="00AD6124" w:rsidRDefault="00026C48">
      <w:r>
        <w:rPr>
          <w:highlight w:val="yellow"/>
        </w:rPr>
        <w:t xml:space="preserve">Reference / </w:t>
      </w:r>
      <w:r>
        <w:rPr>
          <w:highlight w:val="yellow"/>
        </w:rPr>
        <w:t>参考</w:t>
      </w:r>
      <w:r>
        <w:rPr>
          <w:highlight w:val="yellow"/>
        </w:rPr>
        <w:t>: SAP Best Practice scope item 31Q (S4CLD2602_BPD_EN_DE)</w:t>
      </w:r>
    </w:p>
    <w:p w14:paraId="728F7149" w14:textId="77777777" w:rsidR="00AD6124" w:rsidRDefault="00AD6124"/>
    <w:p w14:paraId="03F9FD0D" w14:textId="77777777" w:rsidR="00AD6124" w:rsidRDefault="00026C48">
      <w:r>
        <w:rPr>
          <w:highlight w:val="yellow"/>
        </w:rPr>
        <w:t xml:space="preserve">• Condition type PPR0 for pricing at header level / </w:t>
      </w:r>
      <w:r>
        <w:rPr>
          <w:highlight w:val="yellow"/>
        </w:rPr>
        <w:t>条件类型</w:t>
      </w:r>
      <w:r>
        <w:rPr>
          <w:highlight w:val="yellow"/>
        </w:rPr>
        <w:t>PPR0</w:t>
      </w:r>
      <w:r>
        <w:rPr>
          <w:highlight w:val="yellow"/>
        </w:rPr>
        <w:t>用于抬头层定价</w:t>
      </w:r>
    </w:p>
    <w:p w14:paraId="286D9532" w14:textId="77777777" w:rsidR="00AD6124" w:rsidRDefault="00026C48">
      <w:r>
        <w:rPr>
          <w:highlight w:val="yellow"/>
        </w:rPr>
        <w:t xml:space="preserve">• Item category group on material master determines BOM behavior / </w:t>
      </w:r>
      <w:r>
        <w:rPr>
          <w:highlight w:val="yellow"/>
        </w:rPr>
        <w:t>物料主数据中的项目类别组决定</w:t>
      </w:r>
      <w:r>
        <w:rPr>
          <w:highlight w:val="yellow"/>
        </w:rPr>
        <w:t>BOM</w:t>
      </w:r>
      <w:r>
        <w:rPr>
          <w:highlight w:val="yellow"/>
        </w:rPr>
        <w:t>行为</w:t>
      </w:r>
    </w:p>
    <w:p w14:paraId="0F015EDB" w14:textId="77777777" w:rsidR="00AD6124" w:rsidRDefault="00026C48">
      <w:r>
        <w:rPr>
          <w:highlight w:val="yellow"/>
        </w:rPr>
        <w:t>• BOM usage = #5 (Sales BOM) / BOM</w:t>
      </w:r>
      <w:r>
        <w:rPr>
          <w:highlight w:val="yellow"/>
        </w:rPr>
        <w:t>用途</w:t>
      </w:r>
      <w:r>
        <w:rPr>
          <w:highlight w:val="yellow"/>
        </w:rPr>
        <w:t xml:space="preserve"> = #5</w:t>
      </w:r>
      <w:r>
        <w:rPr>
          <w:highlight w:val="yellow"/>
        </w:rPr>
        <w:t>（销售</w:t>
      </w:r>
      <w:r>
        <w:rPr>
          <w:highlight w:val="yellow"/>
        </w:rPr>
        <w:t>BOM</w:t>
      </w:r>
      <w:r>
        <w:rPr>
          <w:highlight w:val="yellow"/>
        </w:rPr>
        <w:t>）</w:t>
      </w:r>
    </w:p>
    <w:p w14:paraId="42A0BA2C" w14:textId="77777777" w:rsidR="00AD6124" w:rsidRDefault="00026C48">
      <w:r>
        <w:rPr>
          <w:b/>
          <w:highlight w:val="yellow"/>
        </w:rPr>
        <w:t xml:space="preserve">Key Configuration / </w:t>
      </w:r>
      <w:r>
        <w:rPr>
          <w:b/>
          <w:highlight w:val="yellow"/>
        </w:rPr>
        <w:t>关键配置</w:t>
      </w:r>
      <w:r>
        <w:rPr>
          <w:b/>
          <w:highlight w:val="yellow"/>
        </w:rPr>
        <w:t>:</w:t>
      </w:r>
    </w:p>
    <w:p w14:paraId="2B12EFD2" w14:textId="77777777" w:rsidR="00AD6124" w:rsidRDefault="00AD6124"/>
    <w:p w14:paraId="108709DB" w14:textId="77777777" w:rsidR="00AD6124" w:rsidRDefault="00026C48">
      <w:r>
        <w:rPr>
          <w:highlight w:val="yellow"/>
        </w:rPr>
        <w:t xml:space="preserve">• DISH: Logistics on header, pricing on item level — delivery managed at header, pricing on individual items. Suitable for </w:t>
      </w:r>
      <w:commentRangeStart w:id="48"/>
      <w:r>
        <w:rPr>
          <w:highlight w:val="yellow"/>
        </w:rPr>
        <w:t>displays</w:t>
      </w:r>
      <w:commentRangeEnd w:id="48"/>
      <w:r w:rsidR="00AA6746">
        <w:rPr>
          <w:rStyle w:val="Kommentarzeichen"/>
          <w:sz w:val="22"/>
          <w:szCs w:val="22"/>
          <w:highlight w:val="yellow"/>
        </w:rPr>
        <w:commentReference w:id="48"/>
      </w:r>
      <w:r>
        <w:rPr>
          <w:highlight w:val="yellow"/>
        </w:rPr>
        <w:t xml:space="preserve"> / samples. / </w:t>
      </w:r>
      <w:r>
        <w:rPr>
          <w:highlight w:val="yellow"/>
        </w:rPr>
        <w:t>物流在抬头，定价在行项目层。适用于展品</w:t>
      </w:r>
      <w:r>
        <w:rPr>
          <w:highlight w:val="yellow"/>
        </w:rPr>
        <w:t>/</w:t>
      </w:r>
      <w:r>
        <w:rPr>
          <w:highlight w:val="yellow"/>
        </w:rPr>
        <w:t>样品。</w:t>
      </w:r>
    </w:p>
    <w:p w14:paraId="2791E3BD" w14:textId="77777777" w:rsidR="00AD6124" w:rsidRDefault="00026C48">
      <w:r>
        <w:rPr>
          <w:highlight w:val="yellow"/>
        </w:rPr>
        <w:lastRenderedPageBreak/>
        <w:t xml:space="preserve">• CPFH (CPHD): Pricing on header, logistics on item level — header carries total price, delivery at item level. Suitable for kits where total price is shown but items ship separately. / </w:t>
      </w:r>
      <w:r>
        <w:rPr>
          <w:highlight w:val="yellow"/>
        </w:rPr>
        <w:t>定价在抬头，物流在行项目层。</w:t>
      </w:r>
    </w:p>
    <w:p w14:paraId="22DA8096" w14:textId="77777777" w:rsidR="00AD6124" w:rsidRDefault="00026C48">
      <w:r>
        <w:rPr>
          <w:highlight w:val="yellow"/>
        </w:rPr>
        <w:t xml:space="preserve">• LUMF (TAP): Pricing &amp; logistics on item level — each sub-item priced individually. Default for non-assembled products. / </w:t>
      </w:r>
      <w:r>
        <w:rPr>
          <w:highlight w:val="yellow"/>
        </w:rPr>
        <w:t>定价和物流均在行项目层</w:t>
      </w:r>
      <w:r>
        <w:rPr>
          <w:highlight w:val="yellow"/>
        </w:rPr>
        <w:t xml:space="preserve"> — </w:t>
      </w:r>
      <w:r>
        <w:rPr>
          <w:highlight w:val="yellow"/>
        </w:rPr>
        <w:t>每个子项单独定价。</w:t>
      </w:r>
    </w:p>
    <w:p w14:paraId="3383B370" w14:textId="77777777" w:rsidR="00AD6124" w:rsidRDefault="00026C48">
      <w:r>
        <w:rPr>
          <w:highlight w:val="yellow"/>
        </w:rPr>
        <w:t xml:space="preserve">• ERLA (TAQ): Pricing &amp; logistics on header level — total price determined and invoiced at header, delivery managed at header. Default for assembled products. / </w:t>
      </w:r>
      <w:r>
        <w:rPr>
          <w:highlight w:val="yellow"/>
        </w:rPr>
        <w:t>定价和物流均在抬头层</w:t>
      </w:r>
      <w:r>
        <w:rPr>
          <w:highlight w:val="yellow"/>
        </w:rPr>
        <w:t xml:space="preserve"> — </w:t>
      </w:r>
      <w:r>
        <w:rPr>
          <w:highlight w:val="yellow"/>
        </w:rPr>
        <w:t>总价在抬头确定和开票，发货在抬头层管理。</w:t>
      </w:r>
    </w:p>
    <w:p w14:paraId="5E87AB53" w14:textId="77777777" w:rsidR="00AD6124" w:rsidRDefault="00AD6124"/>
    <w:p w14:paraId="15C46E9D" w14:textId="77777777" w:rsidR="00AD6124" w:rsidRDefault="00026C48">
      <w:r>
        <w:rPr>
          <w:b/>
          <w:highlight w:val="yellow"/>
        </w:rPr>
        <w:t>BOM Type Reference / BOM</w:t>
      </w:r>
      <w:r>
        <w:rPr>
          <w:b/>
          <w:highlight w:val="yellow"/>
        </w:rPr>
        <w:t>类型参考</w:t>
      </w:r>
      <w:r>
        <w:rPr>
          <w:b/>
          <w:highlight w:val="yellow"/>
        </w:rPr>
        <w:t>:</w:t>
      </w:r>
    </w:p>
    <w:p w14:paraId="2BD4403F" w14:textId="77777777" w:rsidR="00AD6124" w:rsidRDefault="00AD6124"/>
    <w:p w14:paraId="08B1881B" w14:textId="77777777" w:rsidR="00AD6124" w:rsidRDefault="00026C48">
      <w:r>
        <w:rPr>
          <w:highlight w:val="yellow"/>
        </w:rPr>
        <w:t>销售订单</w:t>
      </w:r>
      <w:r>
        <w:rPr>
          <w:highlight w:val="yellow"/>
        </w:rPr>
        <w:t>(</w:t>
      </w:r>
      <w:r>
        <w:rPr>
          <w:highlight w:val="yellow"/>
        </w:rPr>
        <w:t>含</w:t>
      </w:r>
      <w:r>
        <w:rPr>
          <w:highlight w:val="yellow"/>
        </w:rPr>
        <w:t xml:space="preserve">BOM) → </w:t>
      </w:r>
      <w:r>
        <w:rPr>
          <w:highlight w:val="yellow"/>
        </w:rPr>
        <w:t>发货</w:t>
      </w:r>
      <w:r>
        <w:rPr>
          <w:highlight w:val="yellow"/>
        </w:rPr>
        <w:t xml:space="preserve"> → </w:t>
      </w:r>
      <w:r>
        <w:rPr>
          <w:highlight w:val="yellow"/>
        </w:rPr>
        <w:t>拣配</w:t>
      </w:r>
      <w:r>
        <w:rPr>
          <w:highlight w:val="yellow"/>
        </w:rPr>
        <w:t xml:space="preserve"> → </w:t>
      </w:r>
      <w:r>
        <w:rPr>
          <w:highlight w:val="yellow"/>
        </w:rPr>
        <w:t>发货过账</w:t>
      </w:r>
      <w:r>
        <w:rPr>
          <w:highlight w:val="yellow"/>
        </w:rPr>
        <w:t xml:space="preserve"> → </w:t>
      </w:r>
      <w:r>
        <w:rPr>
          <w:highlight w:val="yellow"/>
        </w:rPr>
        <w:t>开票</w:t>
      </w:r>
    </w:p>
    <w:p w14:paraId="1DBF37C5" w14:textId="77777777" w:rsidR="00AD6124" w:rsidRDefault="00026C48">
      <w:r>
        <w:rPr>
          <w:highlight w:val="yellow"/>
        </w:rPr>
        <w:t xml:space="preserve">Flow / </w:t>
      </w:r>
      <w:r>
        <w:rPr>
          <w:highlight w:val="yellow"/>
        </w:rPr>
        <w:t>流程</w:t>
      </w:r>
      <w:r>
        <w:rPr>
          <w:highlight w:val="yellow"/>
        </w:rPr>
        <w:t>: Sales Order (with BOM) → Delivery → Picking → Goods Issue → Billing</w:t>
      </w:r>
    </w:p>
    <w:p w14:paraId="4BCB50BD" w14:textId="77777777" w:rsidR="00AD6124" w:rsidRDefault="00AD6124"/>
    <w:p w14:paraId="51E54A23" w14:textId="77777777" w:rsidR="00AD6124" w:rsidRDefault="00026C48">
      <w:r>
        <w:rPr>
          <w:highlight w:val="yellow"/>
        </w:rPr>
        <w:t>此流程支持在销售订单中直接使用物料清单（</w:t>
      </w:r>
      <w:r>
        <w:rPr>
          <w:highlight w:val="yellow"/>
        </w:rPr>
        <w:t>BOM</w:t>
      </w:r>
      <w:r>
        <w:rPr>
          <w:highlight w:val="yellow"/>
        </w:rPr>
        <w:t>）将产品作为组合套件销售，支持四种</w:t>
      </w:r>
      <w:r>
        <w:rPr>
          <w:highlight w:val="yellow"/>
        </w:rPr>
        <w:t>BOM</w:t>
      </w:r>
      <w:r>
        <w:rPr>
          <w:highlight w:val="yellow"/>
        </w:rPr>
        <w:t>处理方式：</w:t>
      </w:r>
      <w:r>
        <w:rPr>
          <w:highlight w:val="yellow"/>
        </w:rPr>
        <w:t>ERLA</w:t>
      </w:r>
      <w:r>
        <w:rPr>
          <w:highlight w:val="yellow"/>
        </w:rPr>
        <w:t>、</w:t>
      </w:r>
      <w:r>
        <w:rPr>
          <w:highlight w:val="yellow"/>
        </w:rPr>
        <w:t>LUMF</w:t>
      </w:r>
      <w:r>
        <w:rPr>
          <w:highlight w:val="yellow"/>
        </w:rPr>
        <w:t>、</w:t>
      </w:r>
      <w:r>
        <w:rPr>
          <w:highlight w:val="yellow"/>
        </w:rPr>
        <w:t>CPFH</w:t>
      </w:r>
      <w:r>
        <w:rPr>
          <w:highlight w:val="yellow"/>
        </w:rPr>
        <w:t>、</w:t>
      </w:r>
      <w:r>
        <w:rPr>
          <w:highlight w:val="yellow"/>
        </w:rPr>
        <w:t>DISH</w:t>
      </w:r>
      <w:r>
        <w:rPr>
          <w:highlight w:val="yellow"/>
        </w:rPr>
        <w:t>。</w:t>
      </w:r>
    </w:p>
    <w:p w14:paraId="6459F4A2" w14:textId="77777777" w:rsidR="00AD6124" w:rsidRDefault="00026C48">
      <w:r>
        <w:rPr>
          <w:highlight w:val="yellow"/>
        </w:rPr>
        <w:t>This process enables selling products as bundled kits using Bill of Materials (BOM) directly in the sales order. Four BOM processing variants are supported: ERLA, LUMF, CPFH, and DISH.</w:t>
      </w:r>
    </w:p>
    <w:p w14:paraId="6A0AD579" w14:textId="77777777" w:rsidR="00AD6124" w:rsidRDefault="00AD6124"/>
    <w:p w14:paraId="3CAC6F01" w14:textId="77777777" w:rsidR="00AD6124" w:rsidRDefault="00AD6124"/>
    <w:p w14:paraId="3E2B505B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49" w:name="_Toc231912713"/>
      <w:r w:rsidRPr="00791759">
        <w:rPr>
          <w:rFonts w:ascii="Microsoft YaHei" w:eastAsia="Microsoft YaHei" w:hAnsi="Microsoft YaHei"/>
          <w:sz w:val="21"/>
          <w:szCs w:val="21"/>
        </w:rPr>
        <w:t>BDK Third-Party Sales / 流程4：第三方销售 (BDK/CB2)</w:t>
      </w:r>
      <w:bookmarkEnd w:id="49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78"/>
        <w:gridCol w:w="1880"/>
        <w:gridCol w:w="1879"/>
        <w:gridCol w:w="1879"/>
        <w:gridCol w:w="1880"/>
      </w:tblGrid>
      <w:tr w:rsidR="00472719" w:rsidRPr="00791759" w14:paraId="569AC253" w14:textId="77777777">
        <w:tc>
          <w:tcPr>
            <w:tcW w:w="1881" w:type="dxa"/>
            <w:shd w:val="clear" w:color="auto" w:fill="D9E2F3"/>
          </w:tcPr>
          <w:p w14:paraId="1EB6887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Step / 步骤</w:t>
            </w:r>
          </w:p>
        </w:tc>
        <w:tc>
          <w:tcPr>
            <w:tcW w:w="1881" w:type="dxa"/>
            <w:shd w:val="clear" w:color="auto" w:fill="D9E2F3"/>
          </w:tcPr>
          <w:p w14:paraId="5B9E8CD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Description / 说明</w:t>
            </w:r>
          </w:p>
        </w:tc>
        <w:tc>
          <w:tcPr>
            <w:tcW w:w="1881" w:type="dxa"/>
            <w:shd w:val="clear" w:color="auto" w:fill="D9E2F3"/>
          </w:tcPr>
          <w:p w14:paraId="6C8E93E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System / 系统</w:t>
            </w:r>
          </w:p>
        </w:tc>
        <w:tc>
          <w:tcPr>
            <w:tcW w:w="1881" w:type="dxa"/>
            <w:shd w:val="clear" w:color="auto" w:fill="D9E2F3"/>
          </w:tcPr>
          <w:p w14:paraId="34CD302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Role / 角色</w:t>
            </w:r>
          </w:p>
        </w:tc>
        <w:tc>
          <w:tcPr>
            <w:tcW w:w="1881" w:type="dxa"/>
            <w:shd w:val="clear" w:color="auto" w:fill="D9E2F3"/>
          </w:tcPr>
          <w:p w14:paraId="3EBC3DC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136F11CD" w14:textId="77777777">
        <w:tc>
          <w:tcPr>
            <w:tcW w:w="1881" w:type="dxa"/>
          </w:tcPr>
          <w:p w14:paraId="0A1DCB7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34142C0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50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Order with Item Category CB2 / 创建销售订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单 (项目类别CB2) (VA01)</w:t>
            </w:r>
          </w:p>
        </w:tc>
        <w:tc>
          <w:tcPr>
            <w:tcW w:w="1881" w:type="dxa"/>
          </w:tcPr>
          <w:p w14:paraId="04E9526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SAP SD</w:t>
            </w:r>
          </w:p>
        </w:tc>
        <w:tc>
          <w:tcPr>
            <w:tcW w:w="1881" w:type="dxa"/>
          </w:tcPr>
          <w:p w14:paraId="0609D3D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/ 销售 — Sylvie Ledoux</w:t>
            </w:r>
          </w:p>
        </w:tc>
        <w:tc>
          <w:tcPr>
            <w:tcW w:w="1881" w:type="dxa"/>
          </w:tcPr>
          <w:p w14:paraId="4210A3F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  <w:commentRangeEnd w:id="50"/>
            <w:r w:rsidR="008B267C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50"/>
            </w:r>
          </w:p>
        </w:tc>
      </w:tr>
      <w:tr w:rsidR="00472719" w:rsidRPr="00791759" w14:paraId="103CE4CB" w14:textId="77777777">
        <w:tc>
          <w:tcPr>
            <w:tcW w:w="1881" w:type="dxa"/>
          </w:tcPr>
          <w:p w14:paraId="270A9B7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5CFC2F8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Purchase Requisition Auto-Created / 自动创建采购申请</w:t>
            </w:r>
          </w:p>
        </w:tc>
        <w:tc>
          <w:tcPr>
            <w:tcW w:w="1881" w:type="dxa"/>
          </w:tcPr>
          <w:p w14:paraId="51B91AF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454BB73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System Auto / 系统自动</w:t>
            </w:r>
          </w:p>
        </w:tc>
        <w:tc>
          <w:tcPr>
            <w:tcW w:w="1881" w:type="dxa"/>
          </w:tcPr>
          <w:p w14:paraId="04C18CA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4311442" w14:textId="77777777">
        <w:tc>
          <w:tcPr>
            <w:tcW w:w="1881" w:type="dxa"/>
          </w:tcPr>
          <w:p w14:paraId="0B21ED3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3</w:t>
            </w:r>
          </w:p>
        </w:tc>
        <w:tc>
          <w:tcPr>
            <w:tcW w:w="1881" w:type="dxa"/>
          </w:tcPr>
          <w:p w14:paraId="2F96ADB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Purchase Order to Vendor / 向供应商创建采购订单 (ME21N)</w:t>
            </w:r>
          </w:p>
        </w:tc>
        <w:tc>
          <w:tcPr>
            <w:tcW w:w="1881" w:type="dxa"/>
          </w:tcPr>
          <w:p w14:paraId="4293826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2FFD737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Buyer / 采购员 — Pascal Lust</w:t>
            </w:r>
          </w:p>
        </w:tc>
        <w:tc>
          <w:tcPr>
            <w:tcW w:w="1881" w:type="dxa"/>
          </w:tcPr>
          <w:p w14:paraId="294481B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FA6FBF3" w14:textId="77777777">
        <w:tc>
          <w:tcPr>
            <w:tcW w:w="1881" w:type="dxa"/>
          </w:tcPr>
          <w:p w14:paraId="29E30C7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0661AE3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Vendor Ships Directly to Customer / 供应商直发客户</w:t>
            </w:r>
          </w:p>
        </w:tc>
        <w:tc>
          <w:tcPr>
            <w:tcW w:w="1881" w:type="dxa"/>
          </w:tcPr>
          <w:p w14:paraId="6C66037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Physical</w:t>
            </w:r>
          </w:p>
        </w:tc>
        <w:tc>
          <w:tcPr>
            <w:tcW w:w="1881" w:type="dxa"/>
          </w:tcPr>
          <w:p w14:paraId="209F097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Vendor / 供应商</w:t>
            </w:r>
          </w:p>
        </w:tc>
        <w:tc>
          <w:tcPr>
            <w:tcW w:w="1881" w:type="dxa"/>
          </w:tcPr>
          <w:p w14:paraId="103B57E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58A77E74" w14:textId="77777777">
        <w:tc>
          <w:tcPr>
            <w:tcW w:w="1881" w:type="dxa"/>
          </w:tcPr>
          <w:p w14:paraId="541C6F5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61E95E0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Supplier Invoice / 供应商发票校验 (MIRO)</w:t>
            </w:r>
          </w:p>
        </w:tc>
        <w:tc>
          <w:tcPr>
            <w:tcW w:w="1881" w:type="dxa"/>
          </w:tcPr>
          <w:p w14:paraId="50C966E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MM-FI</w:t>
            </w:r>
          </w:p>
        </w:tc>
        <w:tc>
          <w:tcPr>
            <w:tcW w:w="1881" w:type="dxa"/>
          </w:tcPr>
          <w:p w14:paraId="597D410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Buyer / 采购员 — Pascal Lust</w:t>
            </w:r>
          </w:p>
        </w:tc>
        <w:tc>
          <w:tcPr>
            <w:tcW w:w="1881" w:type="dxa"/>
          </w:tcPr>
          <w:p w14:paraId="35354BB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58866ED2" w14:textId="77777777">
        <w:tc>
          <w:tcPr>
            <w:tcW w:w="1881" w:type="dxa"/>
          </w:tcPr>
          <w:p w14:paraId="2CAB1E7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6</w:t>
            </w:r>
          </w:p>
        </w:tc>
        <w:tc>
          <w:tcPr>
            <w:tcW w:w="1881" w:type="dxa"/>
          </w:tcPr>
          <w:p w14:paraId="3BBC1AB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Customer Invoice / 客户开票 (VF01)</w:t>
            </w:r>
          </w:p>
        </w:tc>
        <w:tc>
          <w:tcPr>
            <w:tcW w:w="1881" w:type="dxa"/>
          </w:tcPr>
          <w:p w14:paraId="3A59986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SD-FI</w:t>
            </w:r>
          </w:p>
        </w:tc>
        <w:tc>
          <w:tcPr>
            <w:tcW w:w="1881" w:type="dxa"/>
          </w:tcPr>
          <w:p w14:paraId="1A386A8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AR Clerk / 应收会计</w:t>
            </w:r>
          </w:p>
        </w:tc>
        <w:tc>
          <w:tcPr>
            <w:tcW w:w="1881" w:type="dxa"/>
          </w:tcPr>
          <w:p w14:paraId="015C99D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</w:tbl>
    <w:p w14:paraId="38566474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51" w:name="_Toc231912714"/>
      <w:r w:rsidRPr="00791759">
        <w:rPr>
          <w:rFonts w:ascii="Microsoft YaHei" w:eastAsia="Microsoft YaHei" w:hAnsi="Microsoft YaHei"/>
          <w:sz w:val="21"/>
          <w:szCs w:val="21"/>
        </w:rPr>
        <w:t xml:space="preserve">Intercompany Procurement (CBF </w:t>
      </w:r>
      <w:r w:rsidRPr="00791759">
        <w:rPr>
          <w:rFonts w:ascii="Arial" w:eastAsia="Microsoft YaHei" w:hAnsi="Arial" w:cs="Arial"/>
          <w:sz w:val="21"/>
          <w:szCs w:val="21"/>
        </w:rPr>
        <w:t>↔</w:t>
      </w:r>
      <w:r w:rsidRPr="00791759">
        <w:rPr>
          <w:rFonts w:ascii="Microsoft YaHei" w:eastAsia="Microsoft YaHei" w:hAnsi="Microsoft YaHei"/>
          <w:sz w:val="21"/>
          <w:szCs w:val="21"/>
        </w:rPr>
        <w:t xml:space="preserve"> CBW) / 流程5：集团内部采购</w:t>
      </w:r>
      <w:bookmarkEnd w:id="51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78"/>
        <w:gridCol w:w="1880"/>
        <w:gridCol w:w="1879"/>
        <w:gridCol w:w="1880"/>
        <w:gridCol w:w="1879"/>
      </w:tblGrid>
      <w:tr w:rsidR="00472719" w:rsidRPr="00791759" w14:paraId="0DC19A8B" w14:textId="77777777">
        <w:tc>
          <w:tcPr>
            <w:tcW w:w="1881" w:type="dxa"/>
            <w:shd w:val="clear" w:color="auto" w:fill="D9E2F3"/>
          </w:tcPr>
          <w:p w14:paraId="6558863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Step / 步骤</w:t>
            </w:r>
          </w:p>
        </w:tc>
        <w:tc>
          <w:tcPr>
            <w:tcW w:w="1881" w:type="dxa"/>
            <w:shd w:val="clear" w:color="auto" w:fill="D9E2F3"/>
          </w:tcPr>
          <w:p w14:paraId="1022B2A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Description / 说明</w:t>
            </w:r>
          </w:p>
        </w:tc>
        <w:tc>
          <w:tcPr>
            <w:tcW w:w="1881" w:type="dxa"/>
            <w:shd w:val="clear" w:color="auto" w:fill="D9E2F3"/>
          </w:tcPr>
          <w:p w14:paraId="1E2D222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System / 系统</w:t>
            </w:r>
          </w:p>
        </w:tc>
        <w:tc>
          <w:tcPr>
            <w:tcW w:w="1881" w:type="dxa"/>
            <w:shd w:val="clear" w:color="auto" w:fill="D9E2F3"/>
          </w:tcPr>
          <w:p w14:paraId="4484692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Role / 角色</w:t>
            </w:r>
          </w:p>
        </w:tc>
        <w:tc>
          <w:tcPr>
            <w:tcW w:w="1881" w:type="dxa"/>
            <w:shd w:val="clear" w:color="auto" w:fill="D9E2F3"/>
          </w:tcPr>
          <w:p w14:paraId="26C279A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24F9C863" w14:textId="77777777">
        <w:tc>
          <w:tcPr>
            <w:tcW w:w="1881" w:type="dxa"/>
          </w:tcPr>
          <w:p w14:paraId="575273A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112CA1F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Creates PO to CBW / CBF向CBW创建采购订单</w:t>
            </w:r>
          </w:p>
        </w:tc>
        <w:tc>
          <w:tcPr>
            <w:tcW w:w="1881" w:type="dxa"/>
          </w:tcPr>
          <w:p w14:paraId="784F678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1944D46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52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Buyer CBF — Pascal Lust</w:t>
            </w:r>
            <w:commentRangeEnd w:id="52"/>
            <w:r w:rsidR="008B267C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52"/>
            </w:r>
          </w:p>
        </w:tc>
        <w:tc>
          <w:tcPr>
            <w:tcW w:w="1881" w:type="dxa"/>
          </w:tcPr>
          <w:p w14:paraId="009666F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1BB3DF55" w14:textId="77777777">
        <w:tc>
          <w:tcPr>
            <w:tcW w:w="1881" w:type="dxa"/>
          </w:tcPr>
          <w:p w14:paraId="1D89349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33B353C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CBW Delivers Goods / CBW发货</w:t>
            </w:r>
          </w:p>
        </w:tc>
        <w:tc>
          <w:tcPr>
            <w:tcW w:w="1881" w:type="dxa"/>
          </w:tcPr>
          <w:p w14:paraId="01A2672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Physical</w:t>
            </w:r>
          </w:p>
        </w:tc>
        <w:tc>
          <w:tcPr>
            <w:tcW w:w="1881" w:type="dxa"/>
          </w:tcPr>
          <w:p w14:paraId="4E5C218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CBW Warehouse</w:t>
            </w:r>
          </w:p>
        </w:tc>
        <w:tc>
          <w:tcPr>
            <w:tcW w:w="1881" w:type="dxa"/>
          </w:tcPr>
          <w:p w14:paraId="3F7F8F9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510A3929" w14:textId="77777777">
        <w:tc>
          <w:tcPr>
            <w:tcW w:w="1881" w:type="dxa"/>
          </w:tcPr>
          <w:p w14:paraId="5E8B8D0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3</w:t>
            </w:r>
          </w:p>
        </w:tc>
        <w:tc>
          <w:tcPr>
            <w:tcW w:w="1881" w:type="dxa"/>
          </w:tcPr>
          <w:p w14:paraId="2AAF2F6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53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Goods Receipt / CBF</w:t>
            </w:r>
            <w:commentRangeEnd w:id="53"/>
            <w:r w:rsidR="008B267C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53"/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收货</w:t>
            </w:r>
          </w:p>
        </w:tc>
        <w:tc>
          <w:tcPr>
            <w:tcW w:w="1881" w:type="dxa"/>
          </w:tcPr>
          <w:p w14:paraId="1DB92ED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644609E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Storekeeper CBF — Michael Scohy</w:t>
            </w:r>
          </w:p>
        </w:tc>
        <w:tc>
          <w:tcPr>
            <w:tcW w:w="1881" w:type="dxa"/>
          </w:tcPr>
          <w:p w14:paraId="6DF7A88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66CCF145" w14:textId="77777777">
        <w:tc>
          <w:tcPr>
            <w:tcW w:w="1881" w:type="dxa"/>
          </w:tcPr>
          <w:p w14:paraId="103FB13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767D495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CBW Invoices CBF / CBW向CBF开票</w:t>
            </w:r>
          </w:p>
        </w:tc>
        <w:tc>
          <w:tcPr>
            <w:tcW w:w="1881" w:type="dxa"/>
          </w:tcPr>
          <w:p w14:paraId="3F74673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6FA7F77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  <w:lang w:eastAsia="zh-CN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  <w:lang w:eastAsia="zh-CN"/>
              </w:rPr>
              <w:t>CBW AR / CBW应收会计</w:t>
            </w:r>
          </w:p>
        </w:tc>
        <w:tc>
          <w:tcPr>
            <w:tcW w:w="1881" w:type="dxa"/>
          </w:tcPr>
          <w:p w14:paraId="19CCF48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319C1AD8" w14:textId="77777777">
        <w:tc>
          <w:tcPr>
            <w:tcW w:w="1881" w:type="dxa"/>
          </w:tcPr>
          <w:p w14:paraId="5F50E04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3CB9A39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AP Processing / CBF应付处理</w:t>
            </w:r>
          </w:p>
        </w:tc>
        <w:tc>
          <w:tcPr>
            <w:tcW w:w="1881" w:type="dxa"/>
          </w:tcPr>
          <w:p w14:paraId="38C5CBD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1729FE3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AP Clerk CBF / CBF应付会计</w:t>
            </w:r>
          </w:p>
        </w:tc>
        <w:tc>
          <w:tcPr>
            <w:tcW w:w="1881" w:type="dxa"/>
          </w:tcPr>
          <w:p w14:paraId="4109D77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34F38A82" w14:textId="77777777">
        <w:tc>
          <w:tcPr>
            <w:tcW w:w="1881" w:type="dxa"/>
          </w:tcPr>
          <w:p w14:paraId="4CBE9AC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6</w:t>
            </w:r>
          </w:p>
        </w:tc>
        <w:tc>
          <w:tcPr>
            <w:tcW w:w="1881" w:type="dxa"/>
          </w:tcPr>
          <w:p w14:paraId="4745652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54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Intercompany Settlement / 集团内部结算</w:t>
            </w:r>
          </w:p>
        </w:tc>
        <w:tc>
          <w:tcPr>
            <w:tcW w:w="1881" w:type="dxa"/>
          </w:tcPr>
          <w:p w14:paraId="4C45F88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 (Auto)</w:t>
            </w:r>
          </w:p>
        </w:tc>
        <w:tc>
          <w:tcPr>
            <w:tcW w:w="1881" w:type="dxa"/>
          </w:tcPr>
          <w:p w14:paraId="335C6D2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System Auto / 系统自动</w:t>
            </w:r>
          </w:p>
        </w:tc>
        <w:tc>
          <w:tcPr>
            <w:tcW w:w="1881" w:type="dxa"/>
          </w:tcPr>
          <w:p w14:paraId="7BD4FCC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  <w:commentRangeEnd w:id="54"/>
            <w:r w:rsidR="00081B6F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54"/>
            </w:r>
          </w:p>
        </w:tc>
      </w:tr>
    </w:tbl>
    <w:p w14:paraId="7E157A0F" w14:textId="77777777" w:rsidR="00472719" w:rsidRPr="00791759" w:rsidRDefault="00026C48" w:rsidP="00CE2EC5">
      <w:pPr>
        <w:pStyle w:val="berschrift3"/>
        <w:numPr>
          <w:ilvl w:val="2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55" w:name="_Toc231912715"/>
      <w:commentRangeStart w:id="56"/>
      <w:r w:rsidRPr="00791759">
        <w:rPr>
          <w:rFonts w:ascii="Microsoft YaHei" w:eastAsia="Microsoft YaHei" w:hAnsi="Microsoft YaHei"/>
          <w:sz w:val="21"/>
          <w:szCs w:val="21"/>
        </w:rPr>
        <w:t>Month-End Close / 流程</w:t>
      </w:r>
      <w:commentRangeEnd w:id="56"/>
      <w:r w:rsidR="00E54262" w:rsidRPr="00791759">
        <w:rPr>
          <w:rStyle w:val="Kommentarzeichen"/>
          <w:rFonts w:ascii="Microsoft YaHei" w:eastAsia="Microsoft YaHei" w:hAnsi="Microsoft YaHei"/>
          <w:sz w:val="21"/>
          <w:szCs w:val="21"/>
        </w:rPr>
        <w:commentReference w:id="56"/>
      </w:r>
      <w:r w:rsidRPr="00791759">
        <w:rPr>
          <w:rFonts w:ascii="Microsoft YaHei" w:eastAsia="Microsoft YaHei" w:hAnsi="Microsoft YaHei"/>
          <w:sz w:val="21"/>
          <w:szCs w:val="21"/>
        </w:rPr>
        <w:t>6：月末结账</w:t>
      </w:r>
      <w:bookmarkEnd w:id="55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77"/>
        <w:gridCol w:w="1881"/>
        <w:gridCol w:w="1880"/>
        <w:gridCol w:w="1880"/>
        <w:gridCol w:w="1878"/>
      </w:tblGrid>
      <w:tr w:rsidR="00472719" w:rsidRPr="00791759" w14:paraId="1CFE2DD3" w14:textId="77777777">
        <w:tc>
          <w:tcPr>
            <w:tcW w:w="1881" w:type="dxa"/>
            <w:shd w:val="clear" w:color="auto" w:fill="D9E2F3"/>
          </w:tcPr>
          <w:p w14:paraId="18F893A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Step / 步骤</w:t>
            </w:r>
          </w:p>
        </w:tc>
        <w:tc>
          <w:tcPr>
            <w:tcW w:w="1881" w:type="dxa"/>
            <w:shd w:val="clear" w:color="auto" w:fill="D9E2F3"/>
          </w:tcPr>
          <w:p w14:paraId="1346220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Description / 说明</w:t>
            </w:r>
          </w:p>
        </w:tc>
        <w:tc>
          <w:tcPr>
            <w:tcW w:w="1881" w:type="dxa"/>
            <w:shd w:val="clear" w:color="auto" w:fill="D9E2F3"/>
          </w:tcPr>
          <w:p w14:paraId="04931EC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System / 系统</w:t>
            </w:r>
          </w:p>
        </w:tc>
        <w:tc>
          <w:tcPr>
            <w:tcW w:w="1881" w:type="dxa"/>
            <w:shd w:val="clear" w:color="auto" w:fill="D9E2F3"/>
          </w:tcPr>
          <w:p w14:paraId="1B10D51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Role / 角色</w:t>
            </w:r>
          </w:p>
        </w:tc>
        <w:tc>
          <w:tcPr>
            <w:tcW w:w="1881" w:type="dxa"/>
            <w:shd w:val="clear" w:color="auto" w:fill="D9E2F3"/>
          </w:tcPr>
          <w:p w14:paraId="6FCCC06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37661DF9" w14:textId="77777777">
        <w:tc>
          <w:tcPr>
            <w:tcW w:w="1881" w:type="dxa"/>
          </w:tcPr>
          <w:p w14:paraId="5E30BB9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0E9A463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57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Physical Inventory</w:t>
            </w:r>
            <w:commentRangeEnd w:id="57"/>
            <w:r w:rsidR="00081B6F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57"/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/ 实物盘点</w:t>
            </w:r>
          </w:p>
        </w:tc>
        <w:tc>
          <w:tcPr>
            <w:tcW w:w="1881" w:type="dxa"/>
          </w:tcPr>
          <w:p w14:paraId="4F8446B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SAP/Physical</w:t>
            </w:r>
          </w:p>
        </w:tc>
        <w:tc>
          <w:tcPr>
            <w:tcW w:w="1881" w:type="dxa"/>
          </w:tcPr>
          <w:p w14:paraId="209A47D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Storekeeper — Michael Scohy</w:t>
            </w:r>
          </w:p>
        </w:tc>
        <w:tc>
          <w:tcPr>
            <w:tcW w:w="1881" w:type="dxa"/>
          </w:tcPr>
          <w:p w14:paraId="59C360D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0E263DF7" w14:textId="77777777">
        <w:tc>
          <w:tcPr>
            <w:tcW w:w="1881" w:type="dxa"/>
          </w:tcPr>
          <w:p w14:paraId="6398B07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73B6013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58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GRIR Clearing / GRIR清账 (F.13)</w:t>
            </w:r>
            <w:commentRangeEnd w:id="58"/>
            <w:r w:rsidR="00081B6F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58"/>
            </w:r>
          </w:p>
        </w:tc>
        <w:tc>
          <w:tcPr>
            <w:tcW w:w="1881" w:type="dxa"/>
          </w:tcPr>
          <w:p w14:paraId="2858B7B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6E8C347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 / 财务 — Vincent Delsaute</w:t>
            </w:r>
          </w:p>
        </w:tc>
        <w:tc>
          <w:tcPr>
            <w:tcW w:w="1881" w:type="dxa"/>
          </w:tcPr>
          <w:p w14:paraId="13C52B9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6A6DC596" w14:textId="77777777">
        <w:tc>
          <w:tcPr>
            <w:tcW w:w="1881" w:type="dxa"/>
          </w:tcPr>
          <w:p w14:paraId="6C23D4B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3</w:t>
            </w:r>
          </w:p>
        </w:tc>
        <w:tc>
          <w:tcPr>
            <w:tcW w:w="1881" w:type="dxa"/>
          </w:tcPr>
          <w:p w14:paraId="35A556B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AP Payment Run / 应付付款运行</w:t>
            </w:r>
          </w:p>
        </w:tc>
        <w:tc>
          <w:tcPr>
            <w:tcW w:w="1881" w:type="dxa"/>
          </w:tcPr>
          <w:p w14:paraId="22FC6E4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491FF57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AP Clerk / 应付会计</w:t>
            </w:r>
          </w:p>
        </w:tc>
        <w:tc>
          <w:tcPr>
            <w:tcW w:w="1881" w:type="dxa"/>
          </w:tcPr>
          <w:p w14:paraId="6A195F6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329A8CB0" w14:textId="77777777">
        <w:tc>
          <w:tcPr>
            <w:tcW w:w="1881" w:type="dxa"/>
          </w:tcPr>
          <w:p w14:paraId="1041FD2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4E99D66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AR Dunning Run / 应收催款运行</w:t>
            </w:r>
          </w:p>
        </w:tc>
        <w:tc>
          <w:tcPr>
            <w:tcW w:w="1881" w:type="dxa"/>
          </w:tcPr>
          <w:p w14:paraId="7EC3E6D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3C7BBEB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AR Clerk / 应收会计</w:t>
            </w:r>
          </w:p>
        </w:tc>
        <w:tc>
          <w:tcPr>
            <w:tcW w:w="1881" w:type="dxa"/>
          </w:tcPr>
          <w:p w14:paraId="7251439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7A8FBA54" w14:textId="77777777">
        <w:tc>
          <w:tcPr>
            <w:tcW w:w="1881" w:type="dxa"/>
          </w:tcPr>
          <w:p w14:paraId="6E14029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10B4661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Foreign Currency Valuation / 外汇评估 (F.08)</w:t>
            </w:r>
          </w:p>
        </w:tc>
        <w:tc>
          <w:tcPr>
            <w:tcW w:w="1881" w:type="dxa"/>
          </w:tcPr>
          <w:p w14:paraId="73BCAD4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284FAC5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 / 财务 — Vincent Delsaute</w:t>
            </w:r>
          </w:p>
        </w:tc>
        <w:tc>
          <w:tcPr>
            <w:tcW w:w="1881" w:type="dxa"/>
          </w:tcPr>
          <w:p w14:paraId="13929CA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1D341743" w14:textId="77777777">
        <w:tc>
          <w:tcPr>
            <w:tcW w:w="1881" w:type="dxa"/>
          </w:tcPr>
          <w:p w14:paraId="76EC33A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6</w:t>
            </w:r>
          </w:p>
        </w:tc>
        <w:tc>
          <w:tcPr>
            <w:tcW w:w="1881" w:type="dxa"/>
          </w:tcPr>
          <w:p w14:paraId="5E8699B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Asset Depreciation Run / 资产折旧运行 (AFAB)</w:t>
            </w:r>
          </w:p>
        </w:tc>
        <w:tc>
          <w:tcPr>
            <w:tcW w:w="1881" w:type="dxa"/>
          </w:tcPr>
          <w:p w14:paraId="6CC3A15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FI-AA</w:t>
            </w:r>
          </w:p>
        </w:tc>
        <w:tc>
          <w:tcPr>
            <w:tcW w:w="1881" w:type="dxa"/>
          </w:tcPr>
          <w:p w14:paraId="2810CE9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System Auto / 系统自动</w:t>
            </w:r>
          </w:p>
        </w:tc>
        <w:tc>
          <w:tcPr>
            <w:tcW w:w="1881" w:type="dxa"/>
          </w:tcPr>
          <w:p w14:paraId="27D122E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5572E3BF" w14:textId="77777777">
        <w:tc>
          <w:tcPr>
            <w:tcW w:w="1881" w:type="dxa"/>
          </w:tcPr>
          <w:p w14:paraId="726D330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7</w:t>
            </w:r>
          </w:p>
        </w:tc>
        <w:tc>
          <w:tcPr>
            <w:tcW w:w="1881" w:type="dxa"/>
          </w:tcPr>
          <w:p w14:paraId="624BEE5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Cost Settlement / 成本结算</w:t>
            </w:r>
          </w:p>
        </w:tc>
        <w:tc>
          <w:tcPr>
            <w:tcW w:w="1881" w:type="dxa"/>
          </w:tcPr>
          <w:p w14:paraId="16031BB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CO</w:t>
            </w:r>
          </w:p>
        </w:tc>
        <w:tc>
          <w:tcPr>
            <w:tcW w:w="1881" w:type="dxa"/>
          </w:tcPr>
          <w:p w14:paraId="104AA6A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CO Accountant / 成本会计</w:t>
            </w:r>
          </w:p>
        </w:tc>
        <w:tc>
          <w:tcPr>
            <w:tcW w:w="1881" w:type="dxa"/>
          </w:tcPr>
          <w:p w14:paraId="1AE81B7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EC8899A" w14:textId="77777777">
        <w:tc>
          <w:tcPr>
            <w:tcW w:w="1881" w:type="dxa"/>
          </w:tcPr>
          <w:p w14:paraId="3397FAB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8</w:t>
            </w:r>
          </w:p>
        </w:tc>
        <w:tc>
          <w:tcPr>
            <w:tcW w:w="1881" w:type="dxa"/>
          </w:tcPr>
          <w:p w14:paraId="687A20A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59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VAT Return Preparation / 增值税申报准备</w:t>
            </w:r>
            <w:commentRangeEnd w:id="59"/>
            <w:r w:rsidR="00081B6F" w:rsidRPr="00791759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59"/>
            </w:r>
          </w:p>
        </w:tc>
        <w:tc>
          <w:tcPr>
            <w:tcW w:w="1881" w:type="dxa"/>
          </w:tcPr>
          <w:p w14:paraId="3042E51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115C192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 / 财务 — Vincent Delsaute</w:t>
            </w:r>
          </w:p>
        </w:tc>
        <w:tc>
          <w:tcPr>
            <w:tcW w:w="1881" w:type="dxa"/>
          </w:tcPr>
          <w:p w14:paraId="153C8BB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1809FBEA" w14:textId="77777777">
        <w:tc>
          <w:tcPr>
            <w:tcW w:w="1881" w:type="dxa"/>
          </w:tcPr>
          <w:p w14:paraId="7E53B38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9</w:t>
            </w:r>
          </w:p>
        </w:tc>
        <w:tc>
          <w:tcPr>
            <w:tcW w:w="1881" w:type="dxa"/>
          </w:tcPr>
          <w:p w14:paraId="6C1B5965" w14:textId="1DCBDDFB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commentRangeStart w:id="60"/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DRC Government Report / 政府申报报表 (DRC)</w:t>
            </w:r>
            <w:commentRangeEnd w:id="60"/>
            <w:r w:rsidR="00081B6F">
              <w:rPr>
                <w:rStyle w:val="Kommentarzeichen"/>
                <w:rFonts w:ascii="Microsoft YaHei" w:eastAsia="Microsoft YaHei" w:hAnsi="Microsoft YaHei"/>
                <w:sz w:val="21"/>
                <w:szCs w:val="21"/>
              </w:rPr>
              <w:commentReference w:id="60"/>
            </w:r>
            <w:r w:rsidR="00081B6F">
              <w:rPr>
                <w:rFonts w:ascii="Microsoft YaHei" w:eastAsia="Microsoft YaHei" w:hAnsi="Microsoft YaHei"/>
                <w:sz w:val="21"/>
                <w:szCs w:val="21"/>
              </w:rPr>
              <w:t>,</w:t>
            </w:r>
          </w:p>
        </w:tc>
        <w:tc>
          <w:tcPr>
            <w:tcW w:w="1881" w:type="dxa"/>
          </w:tcPr>
          <w:p w14:paraId="7041749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DRC</w:t>
            </w:r>
          </w:p>
        </w:tc>
        <w:tc>
          <w:tcPr>
            <w:tcW w:w="1881" w:type="dxa"/>
          </w:tcPr>
          <w:p w14:paraId="1A22E3A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System Auto / 系统自动</w:t>
            </w:r>
          </w:p>
        </w:tc>
        <w:tc>
          <w:tcPr>
            <w:tcW w:w="1881" w:type="dxa"/>
          </w:tcPr>
          <w:p w14:paraId="47836D6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2682454C" w14:textId="77777777">
        <w:tc>
          <w:tcPr>
            <w:tcW w:w="1881" w:type="dxa"/>
          </w:tcPr>
          <w:p w14:paraId="5212098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10</w:t>
            </w:r>
          </w:p>
        </w:tc>
        <w:tc>
          <w:tcPr>
            <w:tcW w:w="1881" w:type="dxa"/>
          </w:tcPr>
          <w:p w14:paraId="1903C7B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GL Period Close / 总账期间关闭</w:t>
            </w:r>
          </w:p>
        </w:tc>
        <w:tc>
          <w:tcPr>
            <w:tcW w:w="1881" w:type="dxa"/>
          </w:tcPr>
          <w:p w14:paraId="4110E11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3F97F8A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 / 财务 — Vincent Delsaute</w:t>
            </w:r>
          </w:p>
        </w:tc>
        <w:tc>
          <w:tcPr>
            <w:tcW w:w="1881" w:type="dxa"/>
          </w:tcPr>
          <w:p w14:paraId="442A516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SAP</w:t>
            </w:r>
          </w:p>
        </w:tc>
      </w:tr>
    </w:tbl>
    <w:p w14:paraId="6EA93CC3" w14:textId="77777777" w:rsidR="00472719" w:rsidRPr="00791759" w:rsidRDefault="00026C48" w:rsidP="00CE2EC5">
      <w:pPr>
        <w:pStyle w:val="berschrift1"/>
        <w:numPr>
          <w:ilvl w:val="0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1" w:name="_Toc231912716"/>
      <w:r w:rsidRPr="00791759">
        <w:rPr>
          <w:rFonts w:ascii="Microsoft YaHei" w:eastAsia="Microsoft YaHei" w:hAnsi="Microsoft YaHei"/>
          <w:sz w:val="21"/>
          <w:szCs w:val="21"/>
        </w:rPr>
        <w:t>Part IV: Open Issues &amp; Questions / 第四部分：未明确事项与问题</w:t>
      </w:r>
      <w:bookmarkEnd w:id="61"/>
    </w:p>
    <w:p w14:paraId="6D8D01F8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2" w:name="_Toc231912717"/>
      <w:r w:rsidRPr="00791759">
        <w:rPr>
          <w:rFonts w:ascii="Microsoft YaHei" w:eastAsia="Microsoft YaHei" w:hAnsi="Microsoft YaHei"/>
          <w:sz w:val="21"/>
          <w:szCs w:val="21"/>
        </w:rPr>
        <w:t>Issue #1: Service Order Management / 问题#1：服务订单管理</w:t>
      </w:r>
      <w:bookmarkEnd w:id="62"/>
    </w:p>
    <w:p w14:paraId="55916E1F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3" w:name="_Toc231912718"/>
      <w:r w:rsidRPr="00791759">
        <w:rPr>
          <w:rFonts w:ascii="Microsoft YaHei" w:eastAsia="Microsoft YaHei" w:hAnsi="Microsoft YaHei"/>
          <w:sz w:val="21"/>
          <w:szCs w:val="21"/>
        </w:rPr>
        <w:t>Issue #2: Service Procurement — PO Requirement / 问题#2：服务采购是否需要采购订单</w:t>
      </w:r>
      <w:bookmarkEnd w:id="63"/>
    </w:p>
    <w:p w14:paraId="473A6BCF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4" w:name="_Toc231912719"/>
      <w:r w:rsidRPr="00791759">
        <w:rPr>
          <w:rFonts w:ascii="Microsoft YaHei" w:eastAsia="Microsoft YaHei" w:hAnsi="Microsoft YaHei"/>
          <w:sz w:val="21"/>
          <w:szCs w:val="21"/>
        </w:rPr>
        <w:t>Issue #3: Belgian VAT Logic vs. SAP Standard / 问题#3：比利时增值税逻辑与 SAP 标准差异</w:t>
      </w:r>
      <w:bookmarkEnd w:id="64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472719" w:rsidRPr="00791759" w14:paraId="36830D2B" w14:textId="77777777">
        <w:tc>
          <w:tcPr>
            <w:tcW w:w="3135" w:type="dxa"/>
            <w:shd w:val="clear" w:color="auto" w:fill="D9E2F3"/>
          </w:tcPr>
          <w:p w14:paraId="2746C82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Aspect / 方面</w:t>
            </w:r>
          </w:p>
        </w:tc>
        <w:tc>
          <w:tcPr>
            <w:tcW w:w="3135" w:type="dxa"/>
            <w:shd w:val="clear" w:color="auto" w:fill="D9E2F3"/>
          </w:tcPr>
          <w:p w14:paraId="617965D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Belgian Local Requirement / 比利时本地要求</w:t>
            </w:r>
          </w:p>
        </w:tc>
        <w:tc>
          <w:tcPr>
            <w:tcW w:w="3135" w:type="dxa"/>
            <w:shd w:val="clear" w:color="auto" w:fill="D9E2F3"/>
          </w:tcPr>
          <w:p w14:paraId="0944FBF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SAP Standard / SAP标准</w:t>
            </w:r>
          </w:p>
        </w:tc>
      </w:tr>
      <w:tr w:rsidR="00472719" w:rsidRPr="00791759" w14:paraId="1BA70AD9" w14:textId="77777777">
        <w:tc>
          <w:tcPr>
            <w:tcW w:w="3135" w:type="dxa"/>
          </w:tcPr>
          <w:p w14:paraId="5C9D0DA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Reverse Charge / 逆向征收</w:t>
            </w:r>
          </w:p>
        </w:tc>
        <w:tc>
          <w:tcPr>
            <w:tcW w:w="3135" w:type="dxa"/>
          </w:tcPr>
          <w:p w14:paraId="102284A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Output VAT + Input VAT posted simultaneously in single entry, needing balance sheet account mapping / 销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项税+进项税同笔记账，需要资产负债表科目映射</w:t>
            </w:r>
          </w:p>
        </w:tc>
        <w:tc>
          <w:tcPr>
            <w:tcW w:w="3135" w:type="dxa"/>
          </w:tcPr>
          <w:p w14:paraId="17470C1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VK102/VK103 standard procedures</w:t>
            </w:r>
          </w:p>
        </w:tc>
      </w:tr>
      <w:tr w:rsidR="00472719" w:rsidRPr="00791759" w14:paraId="18BCEA80" w14:textId="77777777">
        <w:tc>
          <w:tcPr>
            <w:tcW w:w="3135" w:type="dxa"/>
          </w:tcPr>
          <w:p w14:paraId="7257E76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Tax Code Determination / 税码确定</w:t>
            </w:r>
          </w:p>
        </w:tc>
        <w:tc>
          <w:tcPr>
            <w:tcW w:w="3135" w:type="dxa"/>
          </w:tcPr>
          <w:p w14:paraId="3155E3B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Determined by departure + destination country / 根据发货国+目的国确定</w:t>
            </w:r>
          </w:p>
        </w:tc>
        <w:tc>
          <w:tcPr>
            <w:tcW w:w="3135" w:type="dxa"/>
          </w:tcPr>
          <w:p w14:paraId="470EAAD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Supported via VK102/VK103 / 通过VK102/VK103支持</w:t>
            </w:r>
          </w:p>
        </w:tc>
      </w:tr>
      <w:tr w:rsidR="00472719" w:rsidRPr="00791759" w14:paraId="3E20EF56" w14:textId="77777777">
        <w:tc>
          <w:tcPr>
            <w:tcW w:w="3135" w:type="dxa"/>
          </w:tcPr>
          <w:p w14:paraId="227CF5A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Tax Audit Traceability / 税务审计可追溯性</w:t>
            </w:r>
          </w:p>
        </w:tc>
        <w:tc>
          <w:tcPr>
            <w:tcW w:w="3135" w:type="dxa"/>
          </w:tcPr>
          <w:p w14:paraId="2EE920F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Need fast retrieval of original invoices via GL accounts / 需要通过总账科目快速检索原始发票</w:t>
            </w:r>
          </w:p>
        </w:tc>
        <w:tc>
          <w:tcPr>
            <w:tcW w:w="3135" w:type="dxa"/>
          </w:tcPr>
          <w:p w14:paraId="40A2BC5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OB40 auto account determination / OB40自动科目确定</w:t>
            </w:r>
          </w:p>
        </w:tc>
      </w:tr>
      <w:tr w:rsidR="00472719" w:rsidRPr="00791759" w14:paraId="71FC70C3" w14:textId="77777777">
        <w:tc>
          <w:tcPr>
            <w:tcW w:w="3135" w:type="dxa"/>
          </w:tcPr>
          <w:p w14:paraId="108A8EE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DRC Reporting / 政府申报</w:t>
            </w:r>
          </w:p>
        </w:tc>
        <w:tc>
          <w:tcPr>
            <w:tcW w:w="3135" w:type="dxa"/>
          </w:tcPr>
          <w:p w14:paraId="2E98495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Government Declare report format needed / 需要政府申报报表格式</w:t>
            </w:r>
          </w:p>
        </w:tc>
        <w:tc>
          <w:tcPr>
            <w:tcW w:w="3135" w:type="dxa"/>
          </w:tcPr>
          <w:p w14:paraId="2343901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DRC module standard + potential customization / DRC模块标准+可能的定制</w:t>
            </w:r>
          </w:p>
        </w:tc>
      </w:tr>
    </w:tbl>
    <w:p w14:paraId="7C7EECEF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5" w:name="_Toc231912720"/>
      <w:r w:rsidRPr="00791759">
        <w:rPr>
          <w:rFonts w:ascii="Microsoft YaHei" w:eastAsia="Microsoft YaHei" w:hAnsi="Microsoft YaHei"/>
          <w:sz w:val="21"/>
          <w:szCs w:val="21"/>
        </w:rPr>
        <w:t>Issue #4: Financial Module Go-Live Strategy / 问题#4：财务模块上线策略</w:t>
      </w:r>
      <w:bookmarkEnd w:id="65"/>
    </w:p>
    <w:p w14:paraId="2C549605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6" w:name="_Toc231912721"/>
      <w:r w:rsidRPr="00791759">
        <w:rPr>
          <w:rFonts w:ascii="Microsoft YaHei" w:eastAsia="Microsoft YaHei" w:hAnsi="Microsoft YaHei"/>
          <w:sz w:val="21"/>
          <w:szCs w:val="21"/>
        </w:rPr>
        <w:t>Issue #5: Subcontracting Process / 问题#5：委外加工流程</w:t>
      </w:r>
      <w:bookmarkEnd w:id="66"/>
    </w:p>
    <w:p w14:paraId="440C07C5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7" w:name="_Toc231912723"/>
      <w:r w:rsidRPr="00791759">
        <w:rPr>
          <w:rFonts w:ascii="Microsoft YaHei" w:eastAsia="Microsoft YaHei" w:hAnsi="Microsoft YaHei"/>
          <w:sz w:val="21"/>
          <w:szCs w:val="21"/>
        </w:rPr>
        <w:t>Issue #7: Withholding Tax / 问题#7：预扣税</w:t>
      </w:r>
      <w:bookmarkEnd w:id="67"/>
    </w:p>
    <w:p w14:paraId="1C92F51F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8" w:name="_Toc231912725"/>
      <w:r w:rsidRPr="00791759">
        <w:rPr>
          <w:rFonts w:ascii="Microsoft YaHei" w:eastAsia="Microsoft YaHei" w:hAnsi="Microsoft YaHei"/>
          <w:sz w:val="21"/>
          <w:szCs w:val="21"/>
        </w:rPr>
        <w:t>Issue #9: Fixed Asset Data Migration / 问题#9：固定资产数据迁移</w:t>
      </w:r>
      <w:bookmarkEnd w:id="68"/>
    </w:p>
    <w:p w14:paraId="4CD276F6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69" w:name="_Toc231912726"/>
      <w:r w:rsidRPr="00791759">
        <w:rPr>
          <w:rFonts w:ascii="Microsoft YaHei" w:eastAsia="Microsoft YaHei" w:hAnsi="Microsoft YaHei"/>
          <w:sz w:val="21"/>
          <w:szCs w:val="21"/>
        </w:rPr>
        <w:t>Issue #10: Material Numbering Strategy / 问题#10：物料编码策略</w:t>
      </w:r>
      <w:bookmarkEnd w:id="69"/>
    </w:p>
    <w:p w14:paraId="412A86E5" w14:textId="77777777" w:rsidR="00472719" w:rsidRPr="008E6E74" w:rsidRDefault="00026C48" w:rsidP="00CE2EC5">
      <w:pPr>
        <w:pStyle w:val="berschrift1"/>
        <w:numPr>
          <w:ilvl w:val="0"/>
          <w:numId w:val="1"/>
        </w:numPr>
        <w:jc w:val="both"/>
        <w:rPr>
          <w:rFonts w:ascii="Microsoft YaHei" w:eastAsia="Microsoft YaHei" w:hAnsi="Microsoft YaHei"/>
          <w:sz w:val="21"/>
          <w:szCs w:val="21"/>
          <w:lang w:val="fr-BE"/>
        </w:rPr>
      </w:pPr>
      <w:bookmarkStart w:id="70" w:name="_Toc231912727"/>
      <w:r w:rsidRPr="008E6E74">
        <w:rPr>
          <w:rFonts w:ascii="Microsoft YaHei" w:eastAsia="Microsoft YaHei" w:hAnsi="Microsoft YaHei"/>
          <w:sz w:val="21"/>
          <w:szCs w:val="21"/>
          <w:lang w:val="fr-BE"/>
        </w:rPr>
        <w:t xml:space="preserve">Part V: Implementation Timeline / </w:t>
      </w:r>
      <w:r w:rsidRPr="00791759">
        <w:rPr>
          <w:rFonts w:ascii="Microsoft YaHei" w:eastAsia="Microsoft YaHei" w:hAnsi="Microsoft YaHei"/>
          <w:sz w:val="21"/>
          <w:szCs w:val="21"/>
        </w:rPr>
        <w:t>第五部分</w:t>
      </w:r>
      <w:r w:rsidRPr="008E6E74">
        <w:rPr>
          <w:rFonts w:ascii="Microsoft YaHei" w:eastAsia="Microsoft YaHei" w:hAnsi="Microsoft YaHei"/>
          <w:sz w:val="21"/>
          <w:szCs w:val="21"/>
          <w:lang w:val="fr-BE"/>
        </w:rPr>
        <w:t>：</w:t>
      </w:r>
      <w:r w:rsidRPr="00791759">
        <w:rPr>
          <w:rFonts w:ascii="Microsoft YaHei" w:eastAsia="Microsoft YaHei" w:hAnsi="Microsoft YaHei"/>
          <w:sz w:val="21"/>
          <w:szCs w:val="21"/>
        </w:rPr>
        <w:t>实施时间表</w:t>
      </w:r>
      <w:bookmarkEnd w:id="70"/>
    </w:p>
    <w:p w14:paraId="1785DCA1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71" w:name="_Toc231912728"/>
      <w:r w:rsidRPr="00791759">
        <w:rPr>
          <w:rFonts w:ascii="Microsoft YaHei" w:eastAsia="Microsoft YaHei" w:hAnsi="Microsoft YaHei"/>
          <w:sz w:val="21"/>
          <w:szCs w:val="21"/>
        </w:rPr>
        <w:t>Go-Live Plan Summary / 上线计划摘要</w:t>
      </w:r>
      <w:bookmarkEnd w:id="71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48"/>
        <w:gridCol w:w="2350"/>
        <w:gridCol w:w="2349"/>
        <w:gridCol w:w="2349"/>
      </w:tblGrid>
      <w:tr w:rsidR="00472719" w:rsidRPr="00791759" w14:paraId="0E444CEC" w14:textId="77777777">
        <w:tc>
          <w:tcPr>
            <w:tcW w:w="2351" w:type="dxa"/>
            <w:shd w:val="clear" w:color="auto" w:fill="D9E2F3"/>
          </w:tcPr>
          <w:p w14:paraId="056DD36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Phase / 阶段</w:t>
            </w:r>
          </w:p>
        </w:tc>
        <w:tc>
          <w:tcPr>
            <w:tcW w:w="2351" w:type="dxa"/>
            <w:shd w:val="clear" w:color="auto" w:fill="D9E2F3"/>
          </w:tcPr>
          <w:p w14:paraId="6152B6E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Activity / 活动</w:t>
            </w:r>
          </w:p>
        </w:tc>
        <w:tc>
          <w:tcPr>
            <w:tcW w:w="2351" w:type="dxa"/>
            <w:shd w:val="clear" w:color="auto" w:fill="D9E2F3"/>
          </w:tcPr>
          <w:p w14:paraId="3D3FC27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Estimated Duration / 预计时长</w:t>
            </w:r>
          </w:p>
        </w:tc>
        <w:tc>
          <w:tcPr>
            <w:tcW w:w="2351" w:type="dxa"/>
            <w:shd w:val="clear" w:color="auto" w:fill="D9E2F3"/>
          </w:tcPr>
          <w:p w14:paraId="521517F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Status / 状态</w:t>
            </w:r>
          </w:p>
        </w:tc>
      </w:tr>
      <w:tr w:rsidR="00472719" w:rsidRPr="00791759" w14:paraId="7DEF7748" w14:textId="77777777">
        <w:tc>
          <w:tcPr>
            <w:tcW w:w="2351" w:type="dxa"/>
          </w:tcPr>
          <w:p w14:paraId="6D47C17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</w:t>
            </w:r>
          </w:p>
        </w:tc>
        <w:tc>
          <w:tcPr>
            <w:tcW w:w="2351" w:type="dxa"/>
          </w:tcPr>
          <w:p w14:paraId="74D4DF5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Parallel System Activation / 并线系统激活</w:t>
            </w:r>
          </w:p>
        </w:tc>
        <w:tc>
          <w:tcPr>
            <w:tcW w:w="2351" w:type="dxa"/>
          </w:tcPr>
          <w:p w14:paraId="258A18C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3 working days / 3个工作日</w:t>
            </w:r>
          </w:p>
        </w:tc>
        <w:tc>
          <w:tcPr>
            <w:tcW w:w="2351" w:type="dxa"/>
          </w:tcPr>
          <w:p w14:paraId="3DE4647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Completed / 已完成</w:t>
            </w:r>
          </w:p>
        </w:tc>
      </w:tr>
      <w:tr w:rsidR="00472719" w:rsidRPr="00791759" w14:paraId="48FAB0C3" w14:textId="77777777">
        <w:tc>
          <w:tcPr>
            <w:tcW w:w="2351" w:type="dxa"/>
          </w:tcPr>
          <w:p w14:paraId="66BFF2A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</w:t>
            </w:r>
          </w:p>
        </w:tc>
        <w:tc>
          <w:tcPr>
            <w:tcW w:w="2351" w:type="dxa"/>
          </w:tcPr>
          <w:p w14:paraId="6CCBCC7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System Configuration 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(MM/SD/FI) / 系统配置</w:t>
            </w:r>
          </w:p>
        </w:tc>
        <w:tc>
          <w:tcPr>
            <w:tcW w:w="2351" w:type="dxa"/>
          </w:tcPr>
          <w:p w14:paraId="6171255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~2 weeks (by ~May 26) / 约2周</w:t>
            </w:r>
          </w:p>
        </w:tc>
        <w:tc>
          <w:tcPr>
            <w:tcW w:w="2351" w:type="dxa"/>
          </w:tcPr>
          <w:p w14:paraId="4CB14D9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🔄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In progress / 进行中 (MM 80%, SD near 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complete, FI complete)</w:t>
            </w:r>
          </w:p>
        </w:tc>
      </w:tr>
      <w:tr w:rsidR="00472719" w:rsidRPr="00791759" w14:paraId="2CBAC98B" w14:textId="77777777">
        <w:tc>
          <w:tcPr>
            <w:tcW w:w="2351" w:type="dxa"/>
          </w:tcPr>
          <w:p w14:paraId="545BFBE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3</w:t>
            </w:r>
          </w:p>
        </w:tc>
        <w:tc>
          <w:tcPr>
            <w:tcW w:w="2351" w:type="dxa"/>
          </w:tcPr>
          <w:p w14:paraId="67DCEA8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Data Preparation &amp; Migration / 数据准备与迁移</w:t>
            </w:r>
          </w:p>
        </w:tc>
        <w:tc>
          <w:tcPr>
            <w:tcW w:w="2351" w:type="dxa"/>
          </w:tcPr>
          <w:p w14:paraId="211DE35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Prep: 2 wks, Migration: 1 wk / 准备2周，迁移1周</w:t>
            </w:r>
          </w:p>
        </w:tc>
        <w:tc>
          <w:tcPr>
            <w:tcW w:w="2351" w:type="dxa"/>
          </w:tcPr>
          <w:p w14:paraId="12A706C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📋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Pending — sample data (20-30 materials) first / 待办 — 先试迁20-30个物料</w:t>
            </w:r>
          </w:p>
        </w:tc>
      </w:tr>
      <w:tr w:rsidR="00472719" w:rsidRPr="00791759" w14:paraId="435CD0AB" w14:textId="77777777">
        <w:tc>
          <w:tcPr>
            <w:tcW w:w="2351" w:type="dxa"/>
          </w:tcPr>
          <w:p w14:paraId="14D2B28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4</w:t>
            </w:r>
          </w:p>
        </w:tc>
        <w:tc>
          <w:tcPr>
            <w:tcW w:w="2351" w:type="dxa"/>
          </w:tcPr>
          <w:p w14:paraId="72171D5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Internal Testing (18 scenarios) / 内部测试（18个场景）</w:t>
            </w:r>
          </w:p>
        </w:tc>
        <w:tc>
          <w:tcPr>
            <w:tcW w:w="2351" w:type="dxa"/>
          </w:tcPr>
          <w:p w14:paraId="7BCD4C9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~1 week / 约1周</w:t>
            </w:r>
          </w:p>
        </w:tc>
        <w:tc>
          <w:tcPr>
            <w:tcW w:w="2351" w:type="dxa"/>
          </w:tcPr>
          <w:p w14:paraId="0E007A3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📋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Pending / 待办</w:t>
            </w:r>
          </w:p>
        </w:tc>
      </w:tr>
      <w:tr w:rsidR="00472719" w:rsidRPr="00791759" w14:paraId="02CAEFA8" w14:textId="77777777">
        <w:tc>
          <w:tcPr>
            <w:tcW w:w="2351" w:type="dxa"/>
          </w:tcPr>
          <w:p w14:paraId="5ABDF74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5</w:t>
            </w:r>
          </w:p>
        </w:tc>
        <w:tc>
          <w:tcPr>
            <w:tcW w:w="2351" w:type="dxa"/>
          </w:tcPr>
          <w:p w14:paraId="44C5343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User Training + UAT / 用户培训与UAT</w:t>
            </w:r>
          </w:p>
        </w:tc>
        <w:tc>
          <w:tcPr>
            <w:tcW w:w="2351" w:type="dxa"/>
          </w:tcPr>
          <w:p w14:paraId="5C71FE3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July 2026 / 2026年7月</w:t>
            </w:r>
          </w:p>
        </w:tc>
        <w:tc>
          <w:tcPr>
            <w:tcW w:w="2351" w:type="dxa"/>
          </w:tcPr>
          <w:p w14:paraId="1C339AE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📋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Planned / 计划中</w:t>
            </w:r>
          </w:p>
        </w:tc>
      </w:tr>
      <w:tr w:rsidR="00472719" w:rsidRPr="00791759" w14:paraId="5C921B97" w14:textId="77777777">
        <w:tc>
          <w:tcPr>
            <w:tcW w:w="2351" w:type="dxa"/>
          </w:tcPr>
          <w:p w14:paraId="3E58C20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6</w:t>
            </w:r>
          </w:p>
        </w:tc>
        <w:tc>
          <w:tcPr>
            <w:tcW w:w="2351" w:type="dxa"/>
          </w:tcPr>
          <w:p w14:paraId="6E18FAC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Go-Live / 上线</w:t>
            </w:r>
          </w:p>
        </w:tc>
        <w:tc>
          <w:tcPr>
            <w:tcW w:w="2351" w:type="dxa"/>
          </w:tcPr>
          <w:p w14:paraId="4F5ACDB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Target: ~Q3 2026 / 目标约2026年Q3</w:t>
            </w:r>
          </w:p>
        </w:tc>
        <w:tc>
          <w:tcPr>
            <w:tcW w:w="2351" w:type="dxa"/>
          </w:tcPr>
          <w:p w14:paraId="69938CE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Segoe UI Emoji" w:eastAsia="Microsoft YaHei" w:hAnsi="Segoe UI Emoji" w:cs="Segoe UI Emoji"/>
                <w:sz w:val="21"/>
                <w:szCs w:val="21"/>
              </w:rPr>
              <w:t>📋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Planned / 计划中</w:t>
            </w:r>
          </w:p>
        </w:tc>
      </w:tr>
    </w:tbl>
    <w:p w14:paraId="6C39523C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72" w:name="_Toc231912729"/>
      <w:r w:rsidRPr="00791759">
        <w:rPr>
          <w:rFonts w:ascii="Microsoft YaHei" w:eastAsia="Microsoft YaHei" w:hAnsi="Microsoft YaHei"/>
          <w:sz w:val="21"/>
          <w:szCs w:val="21"/>
        </w:rPr>
        <w:t>Configuration Status (as of May 13) / 配置状态（截至5月13日）</w:t>
      </w:r>
      <w:bookmarkEnd w:id="72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49"/>
        <w:gridCol w:w="2349"/>
        <w:gridCol w:w="2350"/>
        <w:gridCol w:w="2348"/>
      </w:tblGrid>
      <w:tr w:rsidR="00472719" w:rsidRPr="00791759" w14:paraId="15501C06" w14:textId="77777777">
        <w:tc>
          <w:tcPr>
            <w:tcW w:w="2351" w:type="dxa"/>
            <w:shd w:val="clear" w:color="auto" w:fill="D9E2F3"/>
          </w:tcPr>
          <w:p w14:paraId="6E14B49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Module / 模块</w:t>
            </w:r>
          </w:p>
        </w:tc>
        <w:tc>
          <w:tcPr>
            <w:tcW w:w="2351" w:type="dxa"/>
            <w:shd w:val="clear" w:color="auto" w:fill="D9E2F3"/>
          </w:tcPr>
          <w:p w14:paraId="2B60FB2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Completed / 已完成</w:t>
            </w:r>
          </w:p>
        </w:tc>
        <w:tc>
          <w:tcPr>
            <w:tcW w:w="2351" w:type="dxa"/>
            <w:shd w:val="clear" w:color="auto" w:fill="D9E2F3"/>
          </w:tcPr>
          <w:p w14:paraId="4290734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Pending / 待完成</w:t>
            </w:r>
          </w:p>
        </w:tc>
        <w:tc>
          <w:tcPr>
            <w:tcW w:w="2351" w:type="dxa"/>
            <w:shd w:val="clear" w:color="auto" w:fill="D9E2F3"/>
          </w:tcPr>
          <w:p w14:paraId="3AA2DEF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%</w:t>
            </w:r>
          </w:p>
        </w:tc>
      </w:tr>
      <w:tr w:rsidR="00472719" w:rsidRPr="00791759" w14:paraId="60B3CA77" w14:textId="77777777">
        <w:tc>
          <w:tcPr>
            <w:tcW w:w="2351" w:type="dxa"/>
          </w:tcPr>
          <w:p w14:paraId="3D4FBC7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Organizational Structure / 组织结构</w:t>
            </w:r>
          </w:p>
        </w:tc>
        <w:tc>
          <w:tcPr>
            <w:tcW w:w="2351" w:type="dxa"/>
          </w:tcPr>
          <w:p w14:paraId="36FCFF9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Customer org chart setup / 客户组织结构图建立</w:t>
            </w:r>
          </w:p>
        </w:tc>
        <w:tc>
          <w:tcPr>
            <w:tcW w:w="2351" w:type="dxa"/>
          </w:tcPr>
          <w:p w14:paraId="22E6E53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—</w:t>
            </w:r>
          </w:p>
        </w:tc>
        <w:tc>
          <w:tcPr>
            <w:tcW w:w="2351" w:type="dxa"/>
          </w:tcPr>
          <w:p w14:paraId="0EF4CEF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100%</w:t>
            </w:r>
          </w:p>
        </w:tc>
      </w:tr>
      <w:tr w:rsidR="00472719" w:rsidRPr="00791759" w14:paraId="41972D03" w14:textId="77777777">
        <w:tc>
          <w:tcPr>
            <w:tcW w:w="2351" w:type="dxa"/>
          </w:tcPr>
          <w:p w14:paraId="6C6B2C0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MM — Basic Settings / MM基础设置</w:t>
            </w:r>
          </w:p>
        </w:tc>
        <w:tc>
          <w:tcPr>
            <w:tcW w:w="2351" w:type="dxa"/>
          </w:tcPr>
          <w:p w14:paraId="668582A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Org structure, BP, material, warehouse config; basic MM module function test passed / 组织结构、业务伙伴、物料、仓库配置；基础MM功能测试通过</w:t>
            </w:r>
          </w:p>
        </w:tc>
        <w:tc>
          <w:tcPr>
            <w:tcW w:w="2351" w:type="dxa"/>
          </w:tcPr>
          <w:p w14:paraId="2AF226C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Subcontracting config / 委外加工配置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(pending sample data); </w:t>
            </w: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Return back config / 退货流程配置</w:t>
            </w:r>
          </w:p>
        </w:tc>
        <w:tc>
          <w:tcPr>
            <w:tcW w:w="2351" w:type="dxa"/>
          </w:tcPr>
          <w:p w14:paraId="26C729B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~80%</w:t>
            </w:r>
          </w:p>
        </w:tc>
      </w:tr>
      <w:tr w:rsidR="00472719" w:rsidRPr="00791759" w14:paraId="3F053F76" w14:textId="77777777">
        <w:tc>
          <w:tcPr>
            <w:tcW w:w="2351" w:type="dxa"/>
          </w:tcPr>
          <w:p w14:paraId="5FA6B16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MM — Material Master Data / 物料主数据</w:t>
            </w:r>
          </w:p>
        </w:tc>
        <w:tc>
          <w:tcPr>
            <w:tcW w:w="2351" w:type="dxa"/>
          </w:tcPr>
          <w:p w14:paraId="18F0395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Template ready / 模板已准备好</w:t>
            </w:r>
          </w:p>
        </w:tc>
        <w:tc>
          <w:tcPr>
            <w:tcW w:w="2351" w:type="dxa"/>
          </w:tcPr>
          <w:p w14:paraId="52D4D40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No data loaded yet / 尚无数据加载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(template ok, no data)</w:t>
            </w:r>
          </w:p>
        </w:tc>
        <w:tc>
          <w:tcPr>
            <w:tcW w:w="2351" w:type="dxa"/>
          </w:tcPr>
          <w:p w14:paraId="49D6584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~10%</w:t>
            </w:r>
          </w:p>
        </w:tc>
      </w:tr>
      <w:tr w:rsidR="00472719" w:rsidRPr="00791759" w14:paraId="5519DEA0" w14:textId="77777777">
        <w:tc>
          <w:tcPr>
            <w:tcW w:w="2351" w:type="dxa"/>
          </w:tcPr>
          <w:p w14:paraId="4760570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SD — Sales Structure / SD销售结构</w:t>
            </w:r>
          </w:p>
        </w:tc>
        <w:tc>
          <w:tcPr>
            <w:tcW w:w="2351" w:type="dxa"/>
          </w:tcPr>
          <w:p w14:paraId="55F7741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enterprise structure 100% / 销售企业结构100%完成</w:t>
            </w:r>
          </w:p>
        </w:tc>
        <w:tc>
          <w:tcPr>
            <w:tcW w:w="2351" w:type="dxa"/>
          </w:tcPr>
          <w:p w14:paraId="112E952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Pending discrepancies to be verified in testing / 待差异在测试中验证</w:t>
            </w:r>
          </w:p>
        </w:tc>
        <w:tc>
          <w:tcPr>
            <w:tcW w:w="2351" w:type="dxa"/>
          </w:tcPr>
          <w:p w14:paraId="431D462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~100%</w:t>
            </w:r>
          </w:p>
        </w:tc>
      </w:tr>
      <w:tr w:rsidR="00472719" w:rsidRPr="00791759" w14:paraId="54B4F0D7" w14:textId="77777777">
        <w:tc>
          <w:tcPr>
            <w:tcW w:w="2351" w:type="dxa"/>
          </w:tcPr>
          <w:p w14:paraId="5C7E756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 — Full config / FI完整配置</w:t>
            </w:r>
          </w:p>
        </w:tc>
        <w:tc>
          <w:tcPr>
            <w:tcW w:w="2351" w:type="dxa"/>
          </w:tcPr>
          <w:p w14:paraId="7A6A724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COA, company code, cost elements, cost/profit centers, material-finance integration / 科目表、公司代码、成本要素、成本/利润中心、物料-财务集成</w:t>
            </w:r>
          </w:p>
        </w:tc>
        <w:tc>
          <w:tcPr>
            <w:tcW w:w="2351" w:type="dxa"/>
          </w:tcPr>
          <w:p w14:paraId="60AF6F7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—</w:t>
            </w:r>
          </w:p>
        </w:tc>
        <w:tc>
          <w:tcPr>
            <w:tcW w:w="2351" w:type="dxa"/>
          </w:tcPr>
          <w:p w14:paraId="4554790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100%</w:t>
            </w:r>
          </w:p>
        </w:tc>
      </w:tr>
    </w:tbl>
    <w:p w14:paraId="3C885161" w14:textId="77777777" w:rsidR="00472719" w:rsidRPr="008E6E74" w:rsidRDefault="00026C48" w:rsidP="00CE2EC5">
      <w:pPr>
        <w:pStyle w:val="berschrift1"/>
        <w:numPr>
          <w:ilvl w:val="0"/>
          <w:numId w:val="1"/>
        </w:numPr>
        <w:jc w:val="both"/>
        <w:rPr>
          <w:rFonts w:ascii="Microsoft YaHei" w:eastAsia="Microsoft YaHei" w:hAnsi="Microsoft YaHei"/>
          <w:sz w:val="21"/>
          <w:szCs w:val="21"/>
          <w:lang w:val="fr-BE"/>
        </w:rPr>
      </w:pPr>
      <w:bookmarkStart w:id="73" w:name="_Toc231912730"/>
      <w:r w:rsidRPr="008E6E74">
        <w:rPr>
          <w:rFonts w:ascii="Microsoft YaHei" w:eastAsia="Microsoft YaHei" w:hAnsi="Microsoft YaHei"/>
          <w:sz w:val="21"/>
          <w:szCs w:val="21"/>
          <w:lang w:val="fr-BE"/>
        </w:rPr>
        <w:t xml:space="preserve">Part VI: Appendices / </w:t>
      </w:r>
      <w:r w:rsidRPr="00791759">
        <w:rPr>
          <w:rFonts w:ascii="Microsoft YaHei" w:eastAsia="Microsoft YaHei" w:hAnsi="Microsoft YaHei"/>
          <w:sz w:val="21"/>
          <w:szCs w:val="21"/>
        </w:rPr>
        <w:t>第六部分</w:t>
      </w:r>
      <w:r w:rsidRPr="008E6E74">
        <w:rPr>
          <w:rFonts w:ascii="Microsoft YaHei" w:eastAsia="Microsoft YaHei" w:hAnsi="Microsoft YaHei"/>
          <w:sz w:val="21"/>
          <w:szCs w:val="21"/>
          <w:lang w:val="fr-BE"/>
        </w:rPr>
        <w:t>：</w:t>
      </w:r>
      <w:r w:rsidRPr="00791759">
        <w:rPr>
          <w:rFonts w:ascii="Microsoft YaHei" w:eastAsia="Microsoft YaHei" w:hAnsi="Microsoft YaHei"/>
          <w:sz w:val="21"/>
          <w:szCs w:val="21"/>
        </w:rPr>
        <w:t>附录</w:t>
      </w:r>
      <w:bookmarkEnd w:id="73"/>
    </w:p>
    <w:p w14:paraId="54A6D7F2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74" w:name="_Toc231912731"/>
      <w:r w:rsidRPr="00791759">
        <w:rPr>
          <w:rFonts w:ascii="Microsoft YaHei" w:eastAsia="Microsoft YaHei" w:hAnsi="Microsoft YaHei"/>
          <w:sz w:val="21"/>
          <w:szCs w:val="21"/>
        </w:rPr>
        <w:t>A: Document References / 文档引用</w:t>
      </w:r>
      <w:bookmarkEnd w:id="74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132"/>
        <w:gridCol w:w="3131"/>
        <w:gridCol w:w="3133"/>
      </w:tblGrid>
      <w:tr w:rsidR="00472719" w:rsidRPr="00791759" w14:paraId="7EB490C4" w14:textId="77777777">
        <w:tc>
          <w:tcPr>
            <w:tcW w:w="3135" w:type="dxa"/>
            <w:shd w:val="clear" w:color="auto" w:fill="D9E2F3"/>
          </w:tcPr>
          <w:p w14:paraId="1FB7335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Doc / 文档</w:t>
            </w:r>
          </w:p>
        </w:tc>
        <w:tc>
          <w:tcPr>
            <w:tcW w:w="3135" w:type="dxa"/>
            <w:shd w:val="clear" w:color="auto" w:fill="D9E2F3"/>
          </w:tcPr>
          <w:p w14:paraId="523A1F1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Date / 日期</w:t>
            </w:r>
          </w:p>
        </w:tc>
        <w:tc>
          <w:tcPr>
            <w:tcW w:w="3135" w:type="dxa"/>
            <w:shd w:val="clear" w:color="auto" w:fill="D9E2F3"/>
          </w:tcPr>
          <w:p w14:paraId="1AC7D14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Key Content / 主要内容</w:t>
            </w:r>
          </w:p>
        </w:tc>
      </w:tr>
      <w:tr w:rsidR="00472719" w:rsidRPr="00791759" w14:paraId="19DC0B9D" w14:textId="77777777">
        <w:tc>
          <w:tcPr>
            <w:tcW w:w="3135" w:type="dxa"/>
          </w:tcPr>
          <w:p w14:paraId="7022B8B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Meeting Minutes — Apr 17 / 会议纪要4月17日</w:t>
            </w:r>
          </w:p>
        </w:tc>
        <w:tc>
          <w:tcPr>
            <w:tcW w:w="3135" w:type="dxa"/>
          </w:tcPr>
          <w:p w14:paraId="7F146A7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2026-04-17</w:t>
            </w:r>
          </w:p>
        </w:tc>
        <w:tc>
          <w:tcPr>
            <w:tcW w:w="3135" w:type="dxa"/>
          </w:tcPr>
          <w:p w14:paraId="4D4637E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Go-Live strategy, business-first vs integration conflict / 上线策略、业务优先与集成冲突</w:t>
            </w:r>
          </w:p>
        </w:tc>
      </w:tr>
      <w:tr w:rsidR="00472719" w:rsidRPr="00791759" w14:paraId="429D45D5" w14:textId="77777777">
        <w:tc>
          <w:tcPr>
            <w:tcW w:w="3135" w:type="dxa"/>
          </w:tcPr>
          <w:p w14:paraId="29B6465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Minutes of Meeting — Apr 30 / 会议纪要4月30日</w:t>
            </w:r>
          </w:p>
        </w:tc>
        <w:tc>
          <w:tcPr>
            <w:tcW w:w="3135" w:type="dxa"/>
          </w:tcPr>
          <w:p w14:paraId="50B4B22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2026-04-30</w:t>
            </w:r>
          </w:p>
        </w:tc>
        <w:tc>
          <w:tcPr>
            <w:tcW w:w="3135" w:type="dxa"/>
          </w:tcPr>
          <w:p w14:paraId="3F23270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5-phase roadmap, master data strategy, YCBE export / 五阶段路线图、主数据策略、YCBE导出</w:t>
            </w:r>
          </w:p>
        </w:tc>
      </w:tr>
      <w:tr w:rsidR="00472719" w:rsidRPr="00791759" w14:paraId="619AD400" w14:textId="77777777">
        <w:tc>
          <w:tcPr>
            <w:tcW w:w="3135" w:type="dxa"/>
          </w:tcPr>
          <w:p w14:paraId="268CD3B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Minutes of Meeting — May 13 / 会议纪要5月13日</w:t>
            </w:r>
          </w:p>
        </w:tc>
        <w:tc>
          <w:tcPr>
            <w:tcW w:w="3135" w:type="dxa"/>
          </w:tcPr>
          <w:p w14:paraId="03A4184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2026-05-13</w:t>
            </w:r>
          </w:p>
        </w:tc>
        <w:tc>
          <w:tcPr>
            <w:tcW w:w="3135" w:type="dxa"/>
          </w:tcPr>
          <w:p w14:paraId="4944707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Config status, migration strategy, subcontracting / 配置状态、迁移策略、委外加工</w:t>
            </w:r>
          </w:p>
        </w:tc>
      </w:tr>
      <w:tr w:rsidR="00472719" w:rsidRPr="00791759" w14:paraId="6093BD89" w14:textId="77777777">
        <w:tc>
          <w:tcPr>
            <w:tcW w:w="3135" w:type="dxa"/>
          </w:tcPr>
          <w:p w14:paraId="0BC3F73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Minutes of Meeting — May 21 / 会议纪要5月21日</w:t>
            </w:r>
          </w:p>
        </w:tc>
        <w:tc>
          <w:tcPr>
            <w:tcW w:w="3135" w:type="dxa"/>
          </w:tcPr>
          <w:p w14:paraId="77F0C6E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2026-05-21</w:t>
            </w:r>
          </w:p>
        </w:tc>
        <w:tc>
          <w:tcPr>
            <w:tcW w:w="3135" w:type="dxa"/>
          </w:tcPr>
          <w:p w14:paraId="6B0CAE9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Belgian VAT logic vs SAP standard, customer 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classification / 比利时增值税与SAP标准差异、客户分类</w:t>
            </w:r>
          </w:p>
        </w:tc>
      </w:tr>
      <w:tr w:rsidR="00472719" w:rsidRPr="00791759" w14:paraId="0605062E" w14:textId="77777777">
        <w:tc>
          <w:tcPr>
            <w:tcW w:w="3135" w:type="dxa"/>
          </w:tcPr>
          <w:p w14:paraId="1EDB1E6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SD Research — CBF / SD调研</w:t>
            </w:r>
          </w:p>
        </w:tc>
        <w:tc>
          <w:tcPr>
            <w:tcW w:w="3135" w:type="dxa"/>
          </w:tcPr>
          <w:p w14:paraId="5729B23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75A6407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org, quotation, order types, credit management / 销售组织、报价、订单类型、信用管理</w:t>
            </w:r>
          </w:p>
        </w:tc>
      </w:tr>
      <w:tr w:rsidR="00472719" w:rsidRPr="00791759" w14:paraId="2C5883E7" w14:textId="77777777">
        <w:tc>
          <w:tcPr>
            <w:tcW w:w="3135" w:type="dxa"/>
          </w:tcPr>
          <w:p w14:paraId="09CAD57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MM/WM Research / MM/WM调研</w:t>
            </w:r>
          </w:p>
        </w:tc>
        <w:tc>
          <w:tcPr>
            <w:tcW w:w="3135" w:type="dxa"/>
          </w:tcPr>
          <w:p w14:paraId="456C56B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6847FA4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Suppliers, procurement PO flow, inventory management / 供应商、采购流程、库存管理</w:t>
            </w:r>
          </w:p>
        </w:tc>
      </w:tr>
      <w:tr w:rsidR="00472719" w:rsidRPr="00791759" w14:paraId="53390BBB" w14:textId="77777777">
        <w:tc>
          <w:tcPr>
            <w:tcW w:w="3135" w:type="dxa"/>
          </w:tcPr>
          <w:p w14:paraId="5AC90B2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PP Research / PP调研</w:t>
            </w:r>
          </w:p>
        </w:tc>
        <w:tc>
          <w:tcPr>
            <w:tcW w:w="3135" w:type="dxa"/>
          </w:tcPr>
          <w:p w14:paraId="6DBE005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2D20827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Assembly process, BOM (minimal) / 组装流程、BOM（极简）</w:t>
            </w:r>
          </w:p>
        </w:tc>
      </w:tr>
      <w:tr w:rsidR="00472719" w:rsidRPr="00791759" w14:paraId="3EACAC61" w14:textId="77777777">
        <w:tc>
          <w:tcPr>
            <w:tcW w:w="3135" w:type="dxa"/>
          </w:tcPr>
          <w:p w14:paraId="4E83E73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QM Research / QM调研</w:t>
            </w:r>
          </w:p>
        </w:tc>
        <w:tc>
          <w:tcPr>
            <w:tcW w:w="3135" w:type="dxa"/>
          </w:tcPr>
          <w:p w14:paraId="354AF4F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17A561F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Incoming inspection only / 仅来料检验</w:t>
            </w:r>
          </w:p>
        </w:tc>
      </w:tr>
      <w:tr w:rsidR="00472719" w:rsidRPr="00791759" w14:paraId="376BED76" w14:textId="77777777">
        <w:tc>
          <w:tcPr>
            <w:tcW w:w="3135" w:type="dxa"/>
          </w:tcPr>
          <w:p w14:paraId="015DE90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FICO Research / FICO调研</w:t>
            </w:r>
          </w:p>
        </w:tc>
        <w:tc>
          <w:tcPr>
            <w:tcW w:w="3135" w:type="dxa"/>
          </w:tcPr>
          <w:p w14:paraId="0AC222B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54BB7B0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GL, AR, AP, Fixed Assets, VAT, Withholding Tax / 总账、应收、应付、固定资产、增值税、预扣税</w:t>
            </w:r>
          </w:p>
        </w:tc>
      </w:tr>
      <w:tr w:rsidR="00472719" w:rsidRPr="00791759" w14:paraId="66B6C810" w14:textId="77777777">
        <w:tc>
          <w:tcPr>
            <w:tcW w:w="3135" w:type="dxa"/>
          </w:tcPr>
          <w:p w14:paraId="42819A4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On-site Consulting Report / CBF现场咨询报告</w:t>
            </w:r>
          </w:p>
        </w:tc>
        <w:tc>
          <w:tcPr>
            <w:tcW w:w="3135" w:type="dxa"/>
          </w:tcPr>
          <w:p w14:paraId="0108DB3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4BCF31D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Detailed current system analysis / 详细现有系统分析</w:t>
            </w:r>
          </w:p>
        </w:tc>
      </w:tr>
      <w:tr w:rsidR="00472719" w:rsidRPr="00791759" w14:paraId="18855BE5" w14:textId="77777777">
        <w:tc>
          <w:tcPr>
            <w:tcW w:w="3135" w:type="dxa"/>
          </w:tcPr>
          <w:p w14:paraId="0D25E86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BDK Process Flow Test / BDK流程测试</w:t>
            </w:r>
          </w:p>
        </w:tc>
        <w:tc>
          <w:tcPr>
            <w:tcW w:w="3135" w:type="dxa"/>
          </w:tcPr>
          <w:p w14:paraId="0251820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2026</w:t>
            </w:r>
          </w:p>
        </w:tc>
        <w:tc>
          <w:tcPr>
            <w:tcW w:w="3135" w:type="dxa"/>
          </w:tcPr>
          <w:p w14:paraId="0BF6DCE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Third-party sales process (CB2 item category) / 第三方销售流程（CB2项目类别）</w:t>
            </w:r>
          </w:p>
        </w:tc>
      </w:tr>
      <w:tr w:rsidR="00472719" w:rsidRPr="00791759" w14:paraId="538779DC" w14:textId="77777777">
        <w:tc>
          <w:tcPr>
            <w:tcW w:w="3135" w:type="dxa"/>
          </w:tcPr>
          <w:p w14:paraId="4F231FB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System Config Status / CBF系统配置状态</w:t>
            </w:r>
          </w:p>
        </w:tc>
        <w:tc>
          <w:tcPr>
            <w:tcW w:w="3135" w:type="dxa"/>
          </w:tcPr>
          <w:p w14:paraId="1184C800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2026-05-13</w:t>
            </w:r>
          </w:p>
        </w:tc>
        <w:tc>
          <w:tcPr>
            <w:tcW w:w="3135" w:type="dxa"/>
          </w:tcPr>
          <w:p w14:paraId="2DF9643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Config completeness by module / 各模块配置完成度</w:t>
            </w:r>
          </w:p>
        </w:tc>
      </w:tr>
    </w:tbl>
    <w:p w14:paraId="0F5AD6E0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75" w:name="_Toc231912732"/>
      <w:r w:rsidRPr="00791759">
        <w:rPr>
          <w:rFonts w:ascii="Microsoft YaHei" w:eastAsia="Microsoft YaHei" w:hAnsi="Microsoft YaHei"/>
          <w:sz w:val="21"/>
          <w:szCs w:val="21"/>
        </w:rPr>
        <w:t>B: Key Contact Persons / 关键联系人</w:t>
      </w:r>
      <w:bookmarkEnd w:id="75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130"/>
        <w:gridCol w:w="3128"/>
        <w:gridCol w:w="3138"/>
      </w:tblGrid>
      <w:tr w:rsidR="00472719" w:rsidRPr="00791759" w14:paraId="425DE93B" w14:textId="77777777" w:rsidTr="00885E09">
        <w:tc>
          <w:tcPr>
            <w:tcW w:w="3208" w:type="dxa"/>
            <w:shd w:val="clear" w:color="auto" w:fill="D9E2F3"/>
          </w:tcPr>
          <w:p w14:paraId="2AF1FCB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Name / 姓名</w:t>
            </w:r>
          </w:p>
        </w:tc>
        <w:tc>
          <w:tcPr>
            <w:tcW w:w="3207" w:type="dxa"/>
            <w:shd w:val="clear" w:color="auto" w:fill="D9E2F3"/>
          </w:tcPr>
          <w:p w14:paraId="2078817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Role / 角色</w:t>
            </w:r>
          </w:p>
        </w:tc>
        <w:tc>
          <w:tcPr>
            <w:tcW w:w="3207" w:type="dxa"/>
            <w:shd w:val="clear" w:color="auto" w:fill="D9E2F3"/>
          </w:tcPr>
          <w:p w14:paraId="4A0BD10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Department / 部门</w:t>
            </w:r>
          </w:p>
        </w:tc>
      </w:tr>
      <w:tr w:rsidR="00472719" w:rsidRPr="00791759" w14:paraId="5AA64BAB" w14:textId="77777777" w:rsidTr="00885E09">
        <w:tc>
          <w:tcPr>
            <w:tcW w:w="3208" w:type="dxa"/>
          </w:tcPr>
          <w:p w14:paraId="27C95C6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Manager Yu / </w:t>
            </w:r>
            <w:r w:rsidR="00885E09" w:rsidRPr="00791759">
              <w:rPr>
                <w:rFonts w:ascii="Microsoft YaHei" w:eastAsia="Microsoft YaHei" w:hAnsi="Microsoft YaHei" w:hint="eastAsia"/>
                <w:sz w:val="21"/>
                <w:szCs w:val="21"/>
                <w:lang w:eastAsia="zh-CN"/>
              </w:rPr>
              <w:t>余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经理</w:t>
            </w:r>
          </w:p>
        </w:tc>
        <w:tc>
          <w:tcPr>
            <w:tcW w:w="3207" w:type="dxa"/>
          </w:tcPr>
          <w:p w14:paraId="72EB427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Project Lead / CBF项目负责人</w:t>
            </w:r>
          </w:p>
        </w:tc>
        <w:tc>
          <w:tcPr>
            <w:tcW w:w="3207" w:type="dxa"/>
          </w:tcPr>
          <w:p w14:paraId="4662E2D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Client Side / 客户方</w:t>
            </w:r>
          </w:p>
        </w:tc>
      </w:tr>
      <w:tr w:rsidR="00472719" w:rsidRPr="00791759" w14:paraId="29BA1637" w14:textId="77777777" w:rsidTr="00885E09">
        <w:tc>
          <w:tcPr>
            <w:tcW w:w="3208" w:type="dxa"/>
          </w:tcPr>
          <w:p w14:paraId="38B1C3F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Thea</w:t>
            </w:r>
          </w:p>
        </w:tc>
        <w:tc>
          <w:tcPr>
            <w:tcW w:w="3207" w:type="dxa"/>
          </w:tcPr>
          <w:p w14:paraId="16B8140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Team Member / CBF团队成员</w:t>
            </w:r>
          </w:p>
        </w:tc>
        <w:tc>
          <w:tcPr>
            <w:tcW w:w="3207" w:type="dxa"/>
          </w:tcPr>
          <w:p w14:paraId="2EE531F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Client Side / 客户方</w:t>
            </w:r>
          </w:p>
        </w:tc>
      </w:tr>
      <w:tr w:rsidR="00472719" w:rsidRPr="00791759" w14:paraId="53988F48" w14:textId="77777777" w:rsidTr="00885E09">
        <w:tc>
          <w:tcPr>
            <w:tcW w:w="3208" w:type="dxa"/>
          </w:tcPr>
          <w:p w14:paraId="62F2F4C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Vincent Delsaute</w:t>
            </w:r>
          </w:p>
        </w:tc>
        <w:tc>
          <w:tcPr>
            <w:tcW w:w="3207" w:type="dxa"/>
          </w:tcPr>
          <w:p w14:paraId="1DA543F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Finance Lead / CBF财务负责人</w:t>
            </w:r>
          </w:p>
        </w:tc>
        <w:tc>
          <w:tcPr>
            <w:tcW w:w="3207" w:type="dxa"/>
          </w:tcPr>
          <w:p w14:paraId="682E4EF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Finance / 财务部</w:t>
            </w:r>
          </w:p>
        </w:tc>
      </w:tr>
      <w:tr w:rsidR="00472719" w:rsidRPr="00791759" w14:paraId="389BE28B" w14:textId="77777777" w:rsidTr="00885E09">
        <w:tc>
          <w:tcPr>
            <w:tcW w:w="3208" w:type="dxa"/>
          </w:tcPr>
          <w:p w14:paraId="1EBD9B6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Manager Zhan / 詹经理</w:t>
            </w:r>
          </w:p>
        </w:tc>
        <w:tc>
          <w:tcPr>
            <w:tcW w:w="3207" w:type="dxa"/>
          </w:tcPr>
          <w:p w14:paraId="6B001EA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 Team Member / CBF团队成员</w:t>
            </w:r>
          </w:p>
        </w:tc>
        <w:tc>
          <w:tcPr>
            <w:tcW w:w="3207" w:type="dxa"/>
          </w:tcPr>
          <w:p w14:paraId="7EA5C5A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Client Side / 客户方</w:t>
            </w:r>
          </w:p>
        </w:tc>
      </w:tr>
      <w:tr w:rsidR="00472719" w:rsidRPr="00791759" w14:paraId="077F6BFE" w14:textId="77777777" w:rsidTr="00885E09">
        <w:tc>
          <w:tcPr>
            <w:tcW w:w="3208" w:type="dxa"/>
          </w:tcPr>
          <w:p w14:paraId="4F4ED0B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Pascal Lust</w:t>
            </w:r>
          </w:p>
        </w:tc>
        <w:tc>
          <w:tcPr>
            <w:tcW w:w="3207" w:type="dxa"/>
          </w:tcPr>
          <w:p w14:paraId="1DAA4E6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Purchase Manager / 采购经理</w:t>
            </w:r>
          </w:p>
        </w:tc>
        <w:tc>
          <w:tcPr>
            <w:tcW w:w="3207" w:type="dxa"/>
          </w:tcPr>
          <w:p w14:paraId="298FAA2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Procurement / 采购部</w:t>
            </w:r>
          </w:p>
        </w:tc>
      </w:tr>
      <w:tr w:rsidR="00472719" w:rsidRPr="00791759" w14:paraId="7314CDD8" w14:textId="77777777" w:rsidTr="00885E09">
        <w:tc>
          <w:tcPr>
            <w:tcW w:w="3208" w:type="dxa"/>
          </w:tcPr>
          <w:p w14:paraId="3E5EB03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Michael Scohy</w:t>
            </w:r>
          </w:p>
        </w:tc>
        <w:tc>
          <w:tcPr>
            <w:tcW w:w="3207" w:type="dxa"/>
          </w:tcPr>
          <w:p w14:paraId="519BDA2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Quality Control &amp; Storeman / 质控兼仓管</w:t>
            </w:r>
          </w:p>
        </w:tc>
        <w:tc>
          <w:tcPr>
            <w:tcW w:w="3207" w:type="dxa"/>
          </w:tcPr>
          <w:p w14:paraId="630C89F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Logistics/QC / 物流/质检</w:t>
            </w:r>
          </w:p>
        </w:tc>
      </w:tr>
      <w:tr w:rsidR="00472719" w:rsidRPr="00791759" w14:paraId="0138D598" w14:textId="77777777" w:rsidTr="00885E09">
        <w:tc>
          <w:tcPr>
            <w:tcW w:w="3208" w:type="dxa"/>
          </w:tcPr>
          <w:p w14:paraId="0029DBD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Sylvie Ledoux</w:t>
            </w:r>
          </w:p>
        </w:tc>
        <w:tc>
          <w:tcPr>
            <w:tcW w:w="3207" w:type="dxa"/>
          </w:tcPr>
          <w:p w14:paraId="60E4ABF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Spares &amp; Service Sales / 备件与服务销售</w:t>
            </w:r>
          </w:p>
        </w:tc>
        <w:tc>
          <w:tcPr>
            <w:tcW w:w="3207" w:type="dxa"/>
          </w:tcPr>
          <w:p w14:paraId="3FA6E8A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(Aftermarket) / 销售（售后）</w:t>
            </w:r>
          </w:p>
        </w:tc>
      </w:tr>
      <w:tr w:rsidR="00472719" w:rsidRPr="00791759" w14:paraId="09CE992B" w14:textId="77777777" w:rsidTr="00885E09">
        <w:tc>
          <w:tcPr>
            <w:tcW w:w="3208" w:type="dxa"/>
          </w:tcPr>
          <w:p w14:paraId="7C66EA2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Nicolas Blommaert</w:t>
            </w:r>
          </w:p>
        </w:tc>
        <w:tc>
          <w:tcPr>
            <w:tcW w:w="3207" w:type="dxa"/>
          </w:tcPr>
          <w:p w14:paraId="1331D46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Manager / 销售经理</w:t>
            </w:r>
          </w:p>
        </w:tc>
        <w:tc>
          <w:tcPr>
            <w:tcW w:w="3207" w:type="dxa"/>
          </w:tcPr>
          <w:p w14:paraId="79AD5624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Sales / 销售部</w:t>
            </w:r>
          </w:p>
        </w:tc>
      </w:tr>
      <w:tr w:rsidR="00472719" w:rsidRPr="00791759" w14:paraId="13E801AB" w14:textId="77777777" w:rsidTr="00885E09">
        <w:tc>
          <w:tcPr>
            <w:tcW w:w="3208" w:type="dxa"/>
          </w:tcPr>
          <w:p w14:paraId="55D6C449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Zhang Jing / 张静</w:t>
            </w:r>
          </w:p>
        </w:tc>
        <w:tc>
          <w:tcPr>
            <w:tcW w:w="3207" w:type="dxa"/>
          </w:tcPr>
          <w:p w14:paraId="2B35112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BOS Consultant Lead / BOS顾问负责人</w:t>
            </w:r>
          </w:p>
        </w:tc>
        <w:tc>
          <w:tcPr>
            <w:tcW w:w="3207" w:type="dxa"/>
          </w:tcPr>
          <w:p w14:paraId="2DE060A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BOS Consulting</w:t>
            </w:r>
          </w:p>
        </w:tc>
      </w:tr>
      <w:tr w:rsidR="00472719" w:rsidRPr="00791759" w14:paraId="15CF0600" w14:textId="77777777" w:rsidTr="00885E09">
        <w:tc>
          <w:tcPr>
            <w:tcW w:w="3208" w:type="dxa"/>
          </w:tcPr>
          <w:p w14:paraId="4694B64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Zhao Tianjian / 赵天健</w:t>
            </w:r>
          </w:p>
        </w:tc>
        <w:tc>
          <w:tcPr>
            <w:tcW w:w="3207" w:type="dxa"/>
          </w:tcPr>
          <w:p w14:paraId="5222256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BOS Consultant / BOS顾问</w:t>
            </w:r>
          </w:p>
        </w:tc>
        <w:tc>
          <w:tcPr>
            <w:tcW w:w="3207" w:type="dxa"/>
          </w:tcPr>
          <w:p w14:paraId="030299B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BOS Consulting</w:t>
            </w:r>
          </w:p>
        </w:tc>
      </w:tr>
      <w:tr w:rsidR="009A060C" w:rsidRPr="00791759" w14:paraId="5B3A338B" w14:textId="77777777" w:rsidTr="00160E7E">
        <w:tc>
          <w:tcPr>
            <w:tcW w:w="3208" w:type="dxa"/>
          </w:tcPr>
          <w:p w14:paraId="4225FAA7" w14:textId="77777777" w:rsidR="009A060C" w:rsidRPr="00791759" w:rsidRDefault="009A060C" w:rsidP="00160E7E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 w:hint="eastAsia"/>
                <w:sz w:val="21"/>
                <w:szCs w:val="21"/>
                <w:lang w:eastAsia="zh-CN"/>
              </w:rPr>
              <w:t>Allen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 xml:space="preserve"> </w:t>
            </w:r>
            <w:r w:rsidRPr="00791759">
              <w:rPr>
                <w:rFonts w:ascii="Microsoft YaHei" w:eastAsia="Microsoft YaHei" w:hAnsi="Microsoft YaHei" w:hint="eastAsia"/>
                <w:sz w:val="21"/>
                <w:szCs w:val="21"/>
                <w:lang w:eastAsia="zh-CN"/>
              </w:rPr>
              <w:t>Chen</w:t>
            </w:r>
          </w:p>
        </w:tc>
        <w:tc>
          <w:tcPr>
            <w:tcW w:w="3207" w:type="dxa"/>
          </w:tcPr>
          <w:p w14:paraId="460DC28B" w14:textId="77777777" w:rsidR="009A060C" w:rsidRPr="00791759" w:rsidRDefault="009A060C" w:rsidP="00160E7E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BOS Consultant / BOS顾问</w:t>
            </w:r>
          </w:p>
        </w:tc>
        <w:tc>
          <w:tcPr>
            <w:tcW w:w="3207" w:type="dxa"/>
          </w:tcPr>
          <w:p w14:paraId="18ED1B3A" w14:textId="77777777" w:rsidR="009A060C" w:rsidRPr="00791759" w:rsidRDefault="009A060C" w:rsidP="00160E7E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BOS Consulting</w:t>
            </w:r>
          </w:p>
        </w:tc>
      </w:tr>
      <w:tr w:rsidR="00885E09" w:rsidRPr="00791759" w14:paraId="5D15B7FE" w14:textId="77777777" w:rsidTr="00885E09">
        <w:tc>
          <w:tcPr>
            <w:tcW w:w="3208" w:type="dxa"/>
          </w:tcPr>
          <w:p w14:paraId="62D85388" w14:textId="77777777" w:rsidR="00885E09" w:rsidRPr="00791759" w:rsidRDefault="009A060C" w:rsidP="00885E09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  <w:lang w:eastAsia="zh-CN"/>
              </w:rPr>
              <w:t>Huan, Wang</w:t>
            </w:r>
          </w:p>
        </w:tc>
        <w:tc>
          <w:tcPr>
            <w:tcW w:w="3207" w:type="dxa"/>
          </w:tcPr>
          <w:p w14:paraId="200961CC" w14:textId="77777777" w:rsidR="00885E09" w:rsidRPr="00791759" w:rsidRDefault="00885E09" w:rsidP="00885E09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BOS Consultant / BOS顾问</w:t>
            </w:r>
          </w:p>
        </w:tc>
        <w:tc>
          <w:tcPr>
            <w:tcW w:w="3207" w:type="dxa"/>
          </w:tcPr>
          <w:p w14:paraId="22F99D56" w14:textId="77777777" w:rsidR="00885E09" w:rsidRPr="00791759" w:rsidRDefault="00885E09" w:rsidP="00885E09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BOS Consulting</w:t>
            </w:r>
          </w:p>
        </w:tc>
      </w:tr>
    </w:tbl>
    <w:p w14:paraId="25407D9E" w14:textId="77777777" w:rsidR="00472719" w:rsidRPr="00791759" w:rsidRDefault="00026C48" w:rsidP="00CE2EC5">
      <w:pPr>
        <w:pStyle w:val="berschrift2"/>
        <w:numPr>
          <w:ilvl w:val="1"/>
          <w:numId w:val="1"/>
        </w:numPr>
        <w:jc w:val="both"/>
        <w:rPr>
          <w:rFonts w:ascii="Microsoft YaHei" w:eastAsia="Microsoft YaHei" w:hAnsi="Microsoft YaHei"/>
          <w:sz w:val="21"/>
          <w:szCs w:val="21"/>
        </w:rPr>
      </w:pPr>
      <w:bookmarkStart w:id="76" w:name="_Toc231912733"/>
      <w:r w:rsidRPr="00791759">
        <w:rPr>
          <w:rFonts w:ascii="Microsoft YaHei" w:eastAsia="Microsoft YaHei" w:hAnsi="Microsoft YaHei"/>
          <w:sz w:val="21"/>
          <w:szCs w:val="21"/>
        </w:rPr>
        <w:t>C: Glossary / 术语表</w:t>
      </w:r>
      <w:bookmarkEnd w:id="76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509"/>
        <w:gridCol w:w="7887"/>
      </w:tblGrid>
      <w:tr w:rsidR="00472719" w:rsidRPr="00791759" w14:paraId="48CF4F79" w14:textId="77777777" w:rsidTr="00885E09">
        <w:tc>
          <w:tcPr>
            <w:tcW w:w="1526" w:type="dxa"/>
            <w:shd w:val="clear" w:color="auto" w:fill="D9E2F3"/>
          </w:tcPr>
          <w:p w14:paraId="361FD0EB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Term / 术语</w:t>
            </w:r>
          </w:p>
        </w:tc>
        <w:tc>
          <w:tcPr>
            <w:tcW w:w="8096" w:type="dxa"/>
            <w:shd w:val="clear" w:color="auto" w:fill="D9E2F3"/>
          </w:tcPr>
          <w:p w14:paraId="7D9E9BE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b/>
                <w:sz w:val="21"/>
                <w:szCs w:val="21"/>
              </w:rPr>
              <w:t>Meaning / 含义</w:t>
            </w:r>
          </w:p>
        </w:tc>
      </w:tr>
      <w:tr w:rsidR="00472719" w:rsidRPr="00791759" w14:paraId="6B1D5479" w14:textId="77777777" w:rsidTr="00885E09">
        <w:tc>
          <w:tcPr>
            <w:tcW w:w="1526" w:type="dxa"/>
          </w:tcPr>
          <w:p w14:paraId="5428A01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CBF</w:t>
            </w:r>
          </w:p>
        </w:tc>
        <w:tc>
          <w:tcPr>
            <w:tcW w:w="8096" w:type="dxa"/>
          </w:tcPr>
          <w:p w14:paraId="3593332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Clyde Bergemann Forest S.A. (Belgium / 比利时)</w:t>
            </w:r>
          </w:p>
        </w:tc>
      </w:tr>
      <w:tr w:rsidR="00472719" w:rsidRPr="00AF4CE6" w14:paraId="53C05E33" w14:textId="77777777" w:rsidTr="00885E09">
        <w:tc>
          <w:tcPr>
            <w:tcW w:w="1526" w:type="dxa"/>
          </w:tcPr>
          <w:p w14:paraId="5F3E9DD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CBW</w:t>
            </w:r>
          </w:p>
        </w:tc>
        <w:tc>
          <w:tcPr>
            <w:tcW w:w="8096" w:type="dxa"/>
          </w:tcPr>
          <w:p w14:paraId="003A32ED" w14:textId="77777777" w:rsidR="00472719" w:rsidRPr="008E6E74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  <w:lang w:val="de-DE"/>
              </w:rPr>
            </w:pPr>
            <w:r w:rsidRPr="008E6E74">
              <w:rPr>
                <w:rFonts w:ascii="Microsoft YaHei" w:eastAsia="Microsoft YaHei" w:hAnsi="Microsoft YaHei"/>
                <w:sz w:val="21"/>
                <w:szCs w:val="21"/>
                <w:lang w:val="de-DE"/>
              </w:rPr>
              <w:t xml:space="preserve">Clyde Bergemann Werlieferant (Germany HQ / 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德国总部</w:t>
            </w:r>
            <w:r w:rsidRPr="008E6E74">
              <w:rPr>
                <w:rFonts w:ascii="Microsoft YaHei" w:eastAsia="Microsoft YaHei" w:hAnsi="Microsoft YaHei"/>
                <w:sz w:val="21"/>
                <w:szCs w:val="21"/>
                <w:lang w:val="de-DE"/>
              </w:rPr>
              <w:t>)</w:t>
            </w:r>
          </w:p>
        </w:tc>
      </w:tr>
      <w:tr w:rsidR="00472719" w:rsidRPr="00AF4CE6" w14:paraId="0310C985" w14:textId="77777777" w:rsidTr="00885E09">
        <w:tc>
          <w:tcPr>
            <w:tcW w:w="1526" w:type="dxa"/>
          </w:tcPr>
          <w:p w14:paraId="15EABBE6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SCB</w:t>
            </w:r>
          </w:p>
        </w:tc>
        <w:tc>
          <w:tcPr>
            <w:tcW w:w="8096" w:type="dxa"/>
          </w:tcPr>
          <w:p w14:paraId="69372199" w14:textId="77777777" w:rsidR="00472719" w:rsidRPr="00D85170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  <w:lang w:val="de-DE"/>
              </w:rPr>
            </w:pPr>
            <w:r w:rsidRPr="00D85170">
              <w:rPr>
                <w:rFonts w:ascii="Microsoft YaHei" w:eastAsia="Microsoft YaHei" w:hAnsi="Microsoft YaHei"/>
                <w:sz w:val="21"/>
                <w:szCs w:val="21"/>
                <w:lang w:val="de-DE"/>
              </w:rPr>
              <w:t xml:space="preserve">Shanghai Clyde Bergemann (Parent / </w:t>
            </w: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母公司</w:t>
            </w:r>
            <w:r w:rsidRPr="00D85170">
              <w:rPr>
                <w:rFonts w:ascii="Microsoft YaHei" w:eastAsia="Microsoft YaHei" w:hAnsi="Microsoft YaHei"/>
                <w:sz w:val="21"/>
                <w:szCs w:val="21"/>
                <w:lang w:val="de-DE"/>
              </w:rPr>
              <w:t>)</w:t>
            </w:r>
          </w:p>
        </w:tc>
      </w:tr>
      <w:tr w:rsidR="00472719" w:rsidRPr="00791759" w14:paraId="543ED680" w14:textId="77777777" w:rsidTr="00885E09">
        <w:tc>
          <w:tcPr>
            <w:tcW w:w="1526" w:type="dxa"/>
          </w:tcPr>
          <w:p w14:paraId="360FAC1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YCBE</w:t>
            </w:r>
          </w:p>
        </w:tc>
        <w:tc>
          <w:tcPr>
            <w:tcW w:w="8096" w:type="dxa"/>
          </w:tcPr>
          <w:p w14:paraId="124AA23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Belgian National Chart of Accounts / 比利时国家会计科目表</w:t>
            </w:r>
          </w:p>
        </w:tc>
      </w:tr>
      <w:tr w:rsidR="00472719" w:rsidRPr="00791759" w14:paraId="5A312F8B" w14:textId="77777777" w:rsidTr="00885E09">
        <w:tc>
          <w:tcPr>
            <w:tcW w:w="1526" w:type="dxa"/>
          </w:tcPr>
          <w:p w14:paraId="09B7CC4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YCOA</w:t>
            </w:r>
          </w:p>
        </w:tc>
        <w:tc>
          <w:tcPr>
            <w:tcW w:w="8096" w:type="dxa"/>
          </w:tcPr>
          <w:p w14:paraId="6B23DF0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Standard SAP Chart of Accounts / SAP标准会计科目表</w:t>
            </w:r>
          </w:p>
        </w:tc>
      </w:tr>
      <w:tr w:rsidR="00472719" w:rsidRPr="00791759" w14:paraId="0FD71D29" w14:textId="77777777" w:rsidTr="00885E09">
        <w:tc>
          <w:tcPr>
            <w:tcW w:w="1526" w:type="dxa"/>
          </w:tcPr>
          <w:p w14:paraId="2BF9D35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COA</w:t>
            </w:r>
          </w:p>
        </w:tc>
        <w:tc>
          <w:tcPr>
            <w:tcW w:w="8096" w:type="dxa"/>
          </w:tcPr>
          <w:p w14:paraId="2A2CB2E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Chart of Accounts / 会计科目表</w:t>
            </w:r>
          </w:p>
        </w:tc>
      </w:tr>
      <w:tr w:rsidR="00472719" w:rsidRPr="00791759" w14:paraId="1BE1D32C" w14:textId="77777777" w:rsidTr="00885E09">
        <w:tc>
          <w:tcPr>
            <w:tcW w:w="1526" w:type="dxa"/>
          </w:tcPr>
          <w:p w14:paraId="4A8662F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DRC</w:t>
            </w:r>
          </w:p>
        </w:tc>
        <w:tc>
          <w:tcPr>
            <w:tcW w:w="8096" w:type="dxa"/>
          </w:tcPr>
          <w:p w14:paraId="208EA87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Document Compliance (SAP module for regulatory reporting) / 单据合规（SAP监管报告模块）</w:t>
            </w:r>
          </w:p>
        </w:tc>
      </w:tr>
      <w:tr w:rsidR="00472719" w:rsidRPr="00791759" w14:paraId="493B5AFD" w14:textId="77777777" w:rsidTr="00885E09">
        <w:tc>
          <w:tcPr>
            <w:tcW w:w="1526" w:type="dxa"/>
          </w:tcPr>
          <w:p w14:paraId="416EEEB7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GRC</w:t>
            </w:r>
          </w:p>
        </w:tc>
        <w:tc>
          <w:tcPr>
            <w:tcW w:w="8096" w:type="dxa"/>
          </w:tcPr>
          <w:p w14:paraId="57C8B101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Governance, Risk &amp; Compliance / 治理、风险与合规</w:t>
            </w:r>
          </w:p>
        </w:tc>
      </w:tr>
      <w:tr w:rsidR="00472719" w:rsidRPr="00791759" w14:paraId="095C02EE" w14:textId="77777777" w:rsidTr="00885E09">
        <w:tc>
          <w:tcPr>
            <w:tcW w:w="1526" w:type="dxa"/>
          </w:tcPr>
          <w:p w14:paraId="051E7DC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lastRenderedPageBreak/>
              <w:t>BDK</w:t>
            </w:r>
          </w:p>
        </w:tc>
        <w:tc>
          <w:tcPr>
            <w:tcW w:w="8096" w:type="dxa"/>
          </w:tcPr>
          <w:p w14:paraId="7DCBAA9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SAP process: Third-party sales (item category CB2) / SAP流程：第三方销售（项目类别CB2）</w:t>
            </w:r>
          </w:p>
        </w:tc>
      </w:tr>
      <w:tr w:rsidR="00472719" w:rsidRPr="00791759" w14:paraId="0445EEBF" w14:textId="77777777" w:rsidTr="00885E09">
        <w:tc>
          <w:tcPr>
            <w:tcW w:w="1526" w:type="dxa"/>
          </w:tcPr>
          <w:p w14:paraId="29E90E0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GRIR</w:t>
            </w:r>
          </w:p>
        </w:tc>
        <w:tc>
          <w:tcPr>
            <w:tcW w:w="8096" w:type="dxa"/>
          </w:tcPr>
          <w:p w14:paraId="6CCCB4EE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Goods Receipt / Invoice Receipt account / 收货/发票收据科目</w:t>
            </w:r>
          </w:p>
        </w:tc>
      </w:tr>
      <w:tr w:rsidR="00472719" w:rsidRPr="00791759" w14:paraId="2667486F" w14:textId="77777777" w:rsidTr="00885E09">
        <w:tc>
          <w:tcPr>
            <w:tcW w:w="1526" w:type="dxa"/>
          </w:tcPr>
          <w:p w14:paraId="09E4D89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PE</w:t>
            </w:r>
          </w:p>
        </w:tc>
        <w:tc>
          <w:tcPr>
            <w:tcW w:w="8096" w:type="dxa"/>
          </w:tcPr>
          <w:p w14:paraId="2B563CC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Parallel Environment (test system) / 并行环境（测试系统）</w:t>
            </w:r>
          </w:p>
        </w:tc>
      </w:tr>
      <w:tr w:rsidR="00472719" w:rsidRPr="00791759" w14:paraId="10C517F5" w14:textId="77777777" w:rsidTr="00885E09">
        <w:tc>
          <w:tcPr>
            <w:tcW w:w="1526" w:type="dxa"/>
          </w:tcPr>
          <w:p w14:paraId="63529A7F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UAT</w:t>
            </w:r>
          </w:p>
        </w:tc>
        <w:tc>
          <w:tcPr>
            <w:tcW w:w="8096" w:type="dxa"/>
          </w:tcPr>
          <w:p w14:paraId="72FDE19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User Acceptance Testing / 用户验收测试</w:t>
            </w:r>
          </w:p>
        </w:tc>
      </w:tr>
      <w:tr w:rsidR="00472719" w:rsidRPr="00791759" w14:paraId="4471111B" w14:textId="77777777" w:rsidTr="00885E09">
        <w:tc>
          <w:tcPr>
            <w:tcW w:w="1526" w:type="dxa"/>
          </w:tcPr>
          <w:p w14:paraId="7434D64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PEPPOL</w:t>
            </w:r>
          </w:p>
        </w:tc>
        <w:tc>
          <w:tcPr>
            <w:tcW w:w="8096" w:type="dxa"/>
          </w:tcPr>
          <w:p w14:paraId="2A0CB46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Pan-European Public Procurement On-Line (e-invoicing) / 泛欧公共采购在线平台（电子发票）</w:t>
            </w:r>
          </w:p>
        </w:tc>
      </w:tr>
      <w:tr w:rsidR="00472719" w:rsidRPr="00791759" w14:paraId="07EA4754" w14:textId="77777777" w:rsidTr="00885E09">
        <w:tc>
          <w:tcPr>
            <w:tcW w:w="1526" w:type="dxa"/>
          </w:tcPr>
          <w:p w14:paraId="40AA1C2A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RE</w:t>
            </w:r>
          </w:p>
        </w:tc>
        <w:tc>
          <w:tcPr>
            <w:tcW w:w="8096" w:type="dxa"/>
          </w:tcPr>
          <w:p w14:paraId="59074B8D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Reverse Charge (intra-EU VAT mechanism) / 逆向征收（欧盟内部增值税机制）</w:t>
            </w:r>
          </w:p>
        </w:tc>
      </w:tr>
      <w:tr w:rsidR="00472719" w:rsidRPr="00791759" w14:paraId="5E1051CD" w14:textId="77777777" w:rsidTr="00885E09">
        <w:tc>
          <w:tcPr>
            <w:tcW w:w="1526" w:type="dxa"/>
          </w:tcPr>
          <w:p w14:paraId="41BF1298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WIP</w:t>
            </w:r>
          </w:p>
        </w:tc>
        <w:tc>
          <w:tcPr>
            <w:tcW w:w="8096" w:type="dxa"/>
          </w:tcPr>
          <w:p w14:paraId="5A392A1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Work In Progress / 在制品</w:t>
            </w:r>
          </w:p>
        </w:tc>
      </w:tr>
      <w:tr w:rsidR="00472719" w:rsidRPr="00791759" w14:paraId="44888F26" w14:textId="77777777" w:rsidTr="00885E09">
        <w:tc>
          <w:tcPr>
            <w:tcW w:w="1526" w:type="dxa"/>
          </w:tcPr>
          <w:p w14:paraId="331F0E13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FOC</w:t>
            </w:r>
          </w:p>
        </w:tc>
        <w:tc>
          <w:tcPr>
            <w:tcW w:w="8096" w:type="dxa"/>
          </w:tcPr>
          <w:p w14:paraId="496BB842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Free of Charge / 免费</w:t>
            </w:r>
          </w:p>
        </w:tc>
      </w:tr>
      <w:tr w:rsidR="00472719" w:rsidRPr="00791759" w14:paraId="039E8EA4" w14:textId="77777777" w:rsidTr="00885E09">
        <w:tc>
          <w:tcPr>
            <w:tcW w:w="1526" w:type="dxa"/>
          </w:tcPr>
          <w:p w14:paraId="45E8701C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FERT</w:t>
            </w:r>
          </w:p>
        </w:tc>
        <w:tc>
          <w:tcPr>
            <w:tcW w:w="8096" w:type="dxa"/>
          </w:tcPr>
          <w:p w14:paraId="0121AAB5" w14:textId="77777777" w:rsidR="00472719" w:rsidRPr="00791759" w:rsidRDefault="00026C48" w:rsidP="00CE2EC5">
            <w:pPr>
              <w:spacing w:before="20" w:after="20" w:line="264" w:lineRule="auto"/>
              <w:jc w:val="both"/>
              <w:rPr>
                <w:rFonts w:ascii="Microsoft YaHei" w:eastAsia="Microsoft YaHei" w:hAnsi="Microsoft YaHei"/>
                <w:sz w:val="21"/>
                <w:szCs w:val="21"/>
              </w:rPr>
            </w:pPr>
            <w:r w:rsidRPr="00791759">
              <w:rPr>
                <w:rFonts w:ascii="Microsoft YaHei" w:eastAsia="Microsoft YaHei" w:hAnsi="Microsoft YaHei"/>
                <w:sz w:val="21"/>
                <w:szCs w:val="21"/>
              </w:rPr>
              <w:t>Finished Product (SAP material type) / 成品（SAP物料类型）</w:t>
            </w:r>
          </w:p>
        </w:tc>
      </w:tr>
    </w:tbl>
    <w:p w14:paraId="74D2D57C" w14:textId="77777777" w:rsidR="00D02DB0" w:rsidRDefault="00D02DB0"/>
    <w:sectPr w:rsidR="00D02DB0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Delsaute, Vincent" w:date="2026-06-16T10:16:00Z" w:initials="VD">
    <w:p w14:paraId="234CCC07" w14:textId="77777777" w:rsidR="008B267C" w:rsidRDefault="0048198E" w:rsidP="008B267C">
      <w:pPr>
        <w:pStyle w:val="Kommentartext"/>
      </w:pPr>
      <w:r>
        <w:rPr>
          <w:rStyle w:val="Kommentarzeichen"/>
        </w:rPr>
        <w:annotationRef/>
      </w:r>
      <w:r w:rsidR="008B267C">
        <w:rPr>
          <w:lang w:val="fr-BE"/>
        </w:rPr>
        <w:t>REMINDER - needed fields:</w:t>
      </w:r>
    </w:p>
    <w:p w14:paraId="543BF532" w14:textId="77777777" w:rsidR="008B267C" w:rsidRDefault="008B267C" w:rsidP="008B267C">
      <w:pPr>
        <w:pStyle w:val="Kommentartext"/>
      </w:pPr>
      <w:r>
        <w:rPr>
          <w:lang w:val="fr-BE"/>
        </w:rPr>
        <w:t>1/ File number</w:t>
      </w:r>
    </w:p>
    <w:p w14:paraId="1B3A520A" w14:textId="77777777" w:rsidR="008B267C" w:rsidRDefault="008B267C" w:rsidP="008B267C">
      <w:pPr>
        <w:pStyle w:val="Kommentartext"/>
      </w:pPr>
      <w:r>
        <w:rPr>
          <w:lang w:val="fr-BE"/>
        </w:rPr>
        <w:t>2/ cost controlling reference: this is the internal reference of the order at CBF, which used in several operations !!!!!!!! + M FORMS INDEX</w:t>
      </w:r>
    </w:p>
    <w:p w14:paraId="43708644" w14:textId="77777777" w:rsidR="008B267C" w:rsidRDefault="008B267C" w:rsidP="008B267C">
      <w:pPr>
        <w:pStyle w:val="Kommentartext"/>
      </w:pPr>
      <w:r>
        <w:rPr>
          <w:lang w:val="fr-BE"/>
        </w:rPr>
        <w:t>3/ mandatory texts - which need to be added on the invoices</w:t>
      </w:r>
    </w:p>
  </w:comment>
  <w:comment w:id="9" w:author="Hartmann, Johannes" w:date="2026-06-17T08:03:00Z" w:initials="JH">
    <w:p w14:paraId="73F25B32" w14:textId="77777777" w:rsidR="00AF4CE6" w:rsidRDefault="00E94D4B" w:rsidP="00AF4CE6">
      <w:pPr>
        <w:pStyle w:val="Kommentartext"/>
      </w:pPr>
      <w:r>
        <w:rPr>
          <w:rStyle w:val="Kommentarzeichen"/>
        </w:rPr>
        <w:annotationRef/>
      </w:r>
      <w:r w:rsidR="00AF4CE6">
        <w:t>1 - ok - we need a custom code ?</w:t>
      </w:r>
    </w:p>
    <w:p w14:paraId="33A1765D" w14:textId="77777777" w:rsidR="00AF4CE6" w:rsidRDefault="00AF4CE6" w:rsidP="00AF4CE6">
      <w:pPr>
        <w:pStyle w:val="Kommentartext"/>
      </w:pPr>
      <w:r>
        <w:t>2 - ok - we will create a custom code field - main key for following the order / Customer (internal ref)</w:t>
      </w:r>
    </w:p>
    <w:p w14:paraId="70F99796" w14:textId="77777777" w:rsidR="00AF4CE6" w:rsidRDefault="00AF4CE6" w:rsidP="00AF4CE6">
      <w:pPr>
        <w:pStyle w:val="Kommentartext"/>
      </w:pPr>
      <w:r>
        <w:t>3 - it is also possible to use texts in sap</w:t>
      </w:r>
    </w:p>
  </w:comment>
  <w:comment w:id="10" w:author="Delsaute, Vincent" w:date="2026-06-16T10:04:00Z" w:initials="VD">
    <w:p w14:paraId="784F0982" w14:textId="35BBF53F" w:rsidR="008E60CE" w:rsidRDefault="008E60CE" w:rsidP="008E60CE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Or Word (service quotation)</w:t>
      </w:r>
    </w:p>
  </w:comment>
  <w:comment w:id="11" w:author="Hartmann, Johannes" w:date="2026-06-17T08:04:00Z" w:initials="JH">
    <w:p w14:paraId="6F1DB73C" w14:textId="77777777" w:rsidR="0018378F" w:rsidRDefault="00442FF2" w:rsidP="0018378F">
      <w:pPr>
        <w:pStyle w:val="Kommentartext"/>
      </w:pPr>
      <w:r>
        <w:rPr>
          <w:rStyle w:val="Kommentarzeichen"/>
        </w:rPr>
        <w:annotationRef/>
      </w:r>
      <w:r w:rsidR="0018378F">
        <w:t>Service quotations should also be generated in Sap in the future</w:t>
      </w:r>
    </w:p>
    <w:p w14:paraId="1220D1BB" w14:textId="77777777" w:rsidR="0018378F" w:rsidRDefault="0018378F" w:rsidP="0018378F">
      <w:pPr>
        <w:pStyle w:val="Kommentartext"/>
      </w:pPr>
      <w:r>
        <w:t>Maybe additional Users are needed</w:t>
      </w:r>
    </w:p>
  </w:comment>
  <w:comment w:id="12" w:author="Delsaute, Vincent" w:date="2026-06-16T10:05:00Z" w:initials="VD">
    <w:p w14:paraId="0377AA0B" w14:textId="6A3F8893" w:rsidR="008E60CE" w:rsidRDefault="008E60CE" w:rsidP="008E60CE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No, managed within excel files depending on the type of customers</w:t>
      </w:r>
    </w:p>
  </w:comment>
  <w:comment w:id="13" w:author="Hartmann, Johannes" w:date="2026-06-17T08:04:00Z" w:initials="JH">
    <w:p w14:paraId="5DAD98FB" w14:textId="77777777" w:rsidR="00195AB7" w:rsidRDefault="00195AB7" w:rsidP="00195AB7">
      <w:pPr>
        <w:pStyle w:val="Kommentartext"/>
      </w:pPr>
      <w:r>
        <w:rPr>
          <w:rStyle w:val="Kommentarzeichen"/>
        </w:rPr>
        <w:annotationRef/>
      </w:r>
      <w:r>
        <w:t>Ok</w:t>
      </w:r>
    </w:p>
  </w:comment>
  <w:comment w:id="14" w:author="Delsaute, Vincent" w:date="2026-06-16T10:06:00Z" w:initials="VD">
    <w:p w14:paraId="3CF50B79" w14:textId="77777777" w:rsidR="008E60CE" w:rsidRDefault="008E60CE" w:rsidP="008E60CE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Coordination with forwarders by Sylvie or Nathan</w:t>
      </w:r>
    </w:p>
  </w:comment>
  <w:comment w:id="15" w:author="Delsaute, Vincent" w:date="2026-06-16T10:07:00Z" w:initials="VD">
    <w:p w14:paraId="01203191" w14:textId="77777777" w:rsidR="0048198E" w:rsidRDefault="0048198E" w:rsidP="0048198E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In MAFACT: Service performed on worksite are issued within</w:t>
      </w:r>
    </w:p>
  </w:comment>
  <w:comment w:id="17" w:author="Delsaute, Vincent" w:date="2026-06-16T10:08:00Z" w:initials="VD">
    <w:p w14:paraId="558D50D5" w14:textId="77777777" w:rsidR="0048198E" w:rsidRDefault="0048198E" w:rsidP="0048198E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??</w:t>
      </w:r>
    </w:p>
  </w:comment>
  <w:comment w:id="19" w:author="Delsaute, Vincent" w:date="2026-06-15T16:03:00Z" w:initials="VD">
    <w:p w14:paraId="3E231300" w14:textId="77777777" w:rsidR="000C4954" w:rsidRDefault="000C4954" w:rsidP="000C4954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What about the cost controlling information?</w:t>
      </w:r>
    </w:p>
    <w:p w14:paraId="17C09B5E" w14:textId="77777777" w:rsidR="000C4954" w:rsidRDefault="000C4954" w:rsidP="000C4954">
      <w:pPr>
        <w:pStyle w:val="Kommentartext"/>
      </w:pPr>
      <w:r>
        <w:rPr>
          <w:lang w:val="fr-BE"/>
        </w:rPr>
        <w:t>Possibility to mention the internal reference order ?</w:t>
      </w:r>
    </w:p>
  </w:comment>
  <w:comment w:id="20" w:author="Delsaute, Vincent" w:date="2026-06-15T12:09:00Z" w:initials="VD">
    <w:p w14:paraId="35A8955C" w14:textId="77777777" w:rsidR="00E54262" w:rsidRDefault="00E54262" w:rsidP="00E54262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What about the one used in Winbooks ?</w:t>
      </w:r>
    </w:p>
  </w:comment>
  <w:comment w:id="21" w:author="Ledoux, Sylvie" w:date="2026-06-11T09:09:00Z" w:initials="SL">
    <w:p w14:paraId="2B54A347" w14:textId="77777777" w:rsidR="008E6E74" w:rsidRDefault="008E6E74" w:rsidP="008E6E74">
      <w:pPr>
        <w:pStyle w:val="Kommentartext"/>
      </w:pPr>
      <w:r>
        <w:rPr>
          <w:rStyle w:val="Kommentarzeichen"/>
        </w:rPr>
        <w:annotationRef/>
      </w:r>
      <w:r>
        <w:rPr>
          <w:lang w:val="de-DE"/>
        </w:rPr>
        <w:t>VAT rates 8,50% + 20% are missing</w:t>
      </w:r>
    </w:p>
  </w:comment>
  <w:comment w:id="22" w:author="Delsaute, Vincent" w:date="2026-06-15T12:10:00Z" w:initials="VD">
    <w:p w14:paraId="487D4EA7" w14:textId="77777777" w:rsidR="000C4954" w:rsidRDefault="00E54262" w:rsidP="000C4954">
      <w:pPr>
        <w:pStyle w:val="Kommentartext"/>
      </w:pPr>
      <w:r>
        <w:rPr>
          <w:rStyle w:val="Kommentarzeichen"/>
        </w:rPr>
        <w:annotationRef/>
      </w:r>
      <w:r w:rsidR="000C4954">
        <w:rPr>
          <w:lang w:val="fr-BE"/>
        </w:rPr>
        <w:t>These rates are used for french overseas territories.</w:t>
      </w:r>
    </w:p>
    <w:p w14:paraId="63463DEB" w14:textId="77777777" w:rsidR="000C4954" w:rsidRDefault="000C4954" w:rsidP="000C4954">
      <w:pPr>
        <w:pStyle w:val="Kommentartext"/>
      </w:pPr>
      <w:r>
        <w:rPr>
          <w:lang w:val="fr-BE"/>
        </w:rPr>
        <w:t>In Mafact it’s added in the calculation, but in Winbooks, it’s manually added</w:t>
      </w:r>
    </w:p>
  </w:comment>
  <w:comment w:id="23" w:author="Delsaute, Vincent" w:date="2026-06-15T12:12:00Z" w:initials="VD">
    <w:p w14:paraId="3762EF9C" w14:textId="77777777" w:rsidR="000C4954" w:rsidRDefault="00E54262" w:rsidP="000C4954">
      <w:pPr>
        <w:pStyle w:val="Kommentartext"/>
      </w:pPr>
      <w:r>
        <w:rPr>
          <w:rStyle w:val="Kommentarzeichen"/>
        </w:rPr>
        <w:annotationRef/>
      </w:r>
      <w:r w:rsidR="000C4954">
        <w:rPr>
          <w:lang w:val="fr-BE"/>
        </w:rPr>
        <w:t>Following several rate defined in our official depreciation list, depending the kind of fixed assets</w:t>
      </w:r>
    </w:p>
  </w:comment>
  <w:comment w:id="24" w:author="Delsaute, Vincent" w:date="2026-06-15T15:58:00Z" w:initials="VD">
    <w:p w14:paraId="1A93DE41" w14:textId="77777777" w:rsidR="000C4954" w:rsidRDefault="000C4954" w:rsidP="000C4954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In Winbooks, the bank bookings are done manually, no automatic upload</w:t>
      </w:r>
    </w:p>
  </w:comment>
  <w:comment w:id="27" w:author="Hartmann, Johannes" w:date="2026-06-16T10:51:00Z" w:initials="JH">
    <w:p w14:paraId="3691F710" w14:textId="77777777" w:rsidR="00763B14" w:rsidRDefault="00763B14" w:rsidP="00763B14">
      <w:pPr>
        <w:pStyle w:val="Kommentartext"/>
      </w:pPr>
      <w:r>
        <w:rPr>
          <w:rStyle w:val="Kommentarzeichen"/>
        </w:rPr>
        <w:annotationRef/>
      </w:r>
      <w:r>
        <w:t>Please look in the file Company structures.pptx for detailled informations</w:t>
      </w:r>
    </w:p>
  </w:comment>
  <w:comment w:id="30" w:author="Hartmann, Johannes" w:date="2026-06-19T11:40:00Z" w:initials="JH">
    <w:p w14:paraId="3A081832" w14:textId="77777777" w:rsidR="00D8314E" w:rsidRDefault="00D8314E" w:rsidP="00D8314E">
      <w:pPr>
        <w:pStyle w:val="Kommentartext"/>
      </w:pPr>
      <w:r>
        <w:rPr>
          <w:rStyle w:val="Kommentarzeichen"/>
        </w:rPr>
        <w:annotationRef/>
      </w:r>
      <w:r>
        <w:t>What is meant by this point ?</w:t>
      </w:r>
    </w:p>
  </w:comment>
  <w:comment w:id="31" w:author="Hartmann, Johannes" w:date="2026-06-16T11:46:00Z" w:initials="JH">
    <w:p w14:paraId="3E12C2C9" w14:textId="77777777" w:rsidR="00211667" w:rsidRDefault="0026639D" w:rsidP="00211667">
      <w:pPr>
        <w:pStyle w:val="Kommentartext"/>
      </w:pPr>
      <w:r>
        <w:rPr>
          <w:rStyle w:val="Kommentarzeichen"/>
        </w:rPr>
        <w:annotationRef/>
      </w:r>
      <w:r w:rsidR="00211667">
        <w:t>Same as CBS - they use it already</w:t>
      </w:r>
    </w:p>
  </w:comment>
  <w:comment w:id="34" w:author="Delsaute, Vincent" w:date="2026-06-15T16:04:00Z" w:initials="VD">
    <w:p w14:paraId="3031C5D7" w14:textId="6A07EB8A" w:rsidR="000C4954" w:rsidRDefault="000C4954" w:rsidP="000C4954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How does it look like?</w:t>
      </w:r>
    </w:p>
  </w:comment>
  <w:comment w:id="35" w:author="Hartmann, Johannes" w:date="2026-06-17T08:21:00Z" w:initials="JH">
    <w:p w14:paraId="32B371D9" w14:textId="77777777" w:rsidR="001D6E88" w:rsidRDefault="001D6E88" w:rsidP="001D6E88">
      <w:pPr>
        <w:pStyle w:val="Kommentartext"/>
      </w:pPr>
      <w:r>
        <w:rPr>
          <w:rStyle w:val="Kommentarzeichen"/>
        </w:rPr>
        <w:annotationRef/>
      </w:r>
      <w:r>
        <w:t>A new demonstration would be helpful</w:t>
      </w:r>
    </w:p>
  </w:comment>
  <w:comment w:id="36" w:author="Delsaute, Vincent" w:date="2026-06-15T16:05:00Z" w:initials="VD">
    <w:p w14:paraId="68F8EFFA" w14:textId="77777777" w:rsidR="008B267C" w:rsidRDefault="00A31201" w:rsidP="008B267C">
      <w:pPr>
        <w:pStyle w:val="Kommentartext"/>
      </w:pPr>
      <w:r>
        <w:rPr>
          <w:rStyle w:val="Kommentarzeichen"/>
        </w:rPr>
        <w:annotationRef/>
      </w:r>
      <w:r w:rsidR="008B267C">
        <w:rPr>
          <w:lang w:val="fr-BE"/>
        </w:rPr>
        <w:t>Same as above</w:t>
      </w:r>
    </w:p>
    <w:p w14:paraId="61C7B587" w14:textId="77777777" w:rsidR="008B267C" w:rsidRDefault="008B267C" w:rsidP="008B267C">
      <w:pPr>
        <w:pStyle w:val="Kommentartext"/>
      </w:pPr>
      <w:r>
        <w:rPr>
          <w:lang w:val="fr-BE"/>
        </w:rPr>
        <w:t>Do you mean the M FORMS INDEX which we spoke about?</w:t>
      </w:r>
    </w:p>
  </w:comment>
  <w:comment w:id="44" w:author="Delsaute, Vincent" w:date="2026-06-16T10:03:00Z" w:initials="VD">
    <w:p w14:paraId="111D357D" w14:textId="77777777" w:rsidR="008E60CE" w:rsidRDefault="008E60CE" w:rsidP="008E60CE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Nicolas is only responsible for NE quotation</w:t>
      </w:r>
    </w:p>
    <w:p w14:paraId="28316CC4" w14:textId="77777777" w:rsidR="008E60CE" w:rsidRDefault="008E60CE" w:rsidP="008E60CE">
      <w:pPr>
        <w:pStyle w:val="Kommentartext"/>
      </w:pPr>
      <w:r>
        <w:rPr>
          <w:lang w:val="fr-BE"/>
        </w:rPr>
        <w:t>Other members of CBF are making quotations: José, Fidel, Jean-Michel, Moreno but not necessary in the system, e.g. after sales issued within Word….</w:t>
      </w:r>
    </w:p>
  </w:comment>
  <w:comment w:id="45" w:author="Delsaute, Vincent" w:date="2026-06-16T10:22:00Z" w:initials="VD">
    <w:p w14:paraId="2459A185" w14:textId="77777777" w:rsidR="008B267C" w:rsidRDefault="008B267C" w:rsidP="008B267C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As mentioned, could be Sylvie or Nathan</w:t>
      </w:r>
    </w:p>
  </w:comment>
  <w:comment w:id="46" w:author="Delsaute, Vincent" w:date="2026-06-16T10:22:00Z" w:initials="VD">
    <w:p w14:paraId="0BC5DE90" w14:textId="77777777" w:rsidR="008B267C" w:rsidRDefault="008B267C" w:rsidP="008B267C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?????</w:t>
      </w:r>
    </w:p>
  </w:comment>
  <w:comment w:id="47" w:author="Hartmann, Johannes" w:date="2026-06-19T11:41:00Z" w:initials="JH">
    <w:p w14:paraId="02D5486F" w14:textId="77777777" w:rsidR="00654623" w:rsidRDefault="00654623" w:rsidP="00654623">
      <w:pPr>
        <w:pStyle w:val="Kommentartext"/>
      </w:pPr>
      <w:r>
        <w:rPr>
          <w:rStyle w:val="Kommentarzeichen"/>
        </w:rPr>
        <w:annotationRef/>
      </w:r>
      <w:r>
        <w:t>@BOS: Please explain in detail</w:t>
      </w:r>
    </w:p>
  </w:comment>
  <w:comment w:id="48" w:author="Hartmann, Johannes" w:date="2026-06-16T11:48:00Z" w:initials="JH">
    <w:p w14:paraId="4762B0AC" w14:textId="77777777" w:rsidR="00AA6746" w:rsidRDefault="00AA6746" w:rsidP="00AA6746">
      <w:pPr>
        <w:pStyle w:val="Kommentartext"/>
      </w:pPr>
      <w:r>
        <w:rPr>
          <w:rStyle w:val="Kommentarzeichen"/>
        </w:rPr>
        <w:annotationRef/>
      </w:r>
      <w:r>
        <w:t>Could you explain these configurations more in detail ?</w:t>
      </w:r>
    </w:p>
  </w:comment>
  <w:comment w:id="50" w:author="Delsaute, Vincent" w:date="2026-06-16T10:23:00Z" w:initials="VD">
    <w:p w14:paraId="29788586" w14:textId="77777777" w:rsidR="008B267C" w:rsidRDefault="008B267C" w:rsidP="008B267C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CB2 means ???</w:t>
      </w:r>
    </w:p>
  </w:comment>
  <w:comment w:id="52" w:author="Delsaute, Vincent" w:date="2026-06-16T10:25:00Z" w:initials="VD">
    <w:p w14:paraId="70ABA806" w14:textId="77777777" w:rsidR="008B267C" w:rsidRDefault="008B267C" w:rsidP="008B267C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Pascal for NE orders, spares for stock need, some service</w:t>
      </w:r>
    </w:p>
    <w:p w14:paraId="0CAAE65F" w14:textId="77777777" w:rsidR="008B267C" w:rsidRDefault="008B267C" w:rsidP="008B267C">
      <w:pPr>
        <w:pStyle w:val="Kommentartext"/>
      </w:pPr>
      <w:r>
        <w:rPr>
          <w:lang w:val="fr-BE"/>
        </w:rPr>
        <w:t xml:space="preserve">Sylvie for all spares </w:t>
      </w:r>
    </w:p>
  </w:comment>
  <w:comment w:id="53" w:author="Delsaute, Vincent" w:date="2026-06-16T10:26:00Z" w:initials="VD">
    <w:p w14:paraId="4EF03093" w14:textId="77777777" w:rsidR="008B267C" w:rsidRDefault="008B267C" w:rsidP="008B267C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90% or CBW orders are shipped directly to our customers</w:t>
      </w:r>
    </w:p>
  </w:comment>
  <w:comment w:id="54" w:author="Delsaute, Vincent" w:date="2026-06-16T10:27:00Z" w:initials="VD">
    <w:p w14:paraId="1AEBE986" w14:textId="77777777" w:rsidR="00081B6F" w:rsidRDefault="00081B6F" w:rsidP="00081B6F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See below remark</w:t>
      </w:r>
    </w:p>
  </w:comment>
  <w:comment w:id="56" w:author="Delsaute, Vincent" w:date="2026-06-15T12:14:00Z" w:initials="VD">
    <w:p w14:paraId="4B80BB34" w14:textId="7DEB25BF" w:rsidR="00E54262" w:rsidRDefault="00E54262" w:rsidP="00E54262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Winbooks will still be in use, the SAP FI in not in the current goal.</w:t>
      </w:r>
    </w:p>
  </w:comment>
  <w:comment w:id="57" w:author="Delsaute, Vincent" w:date="2026-06-16T10:27:00Z" w:initials="VD">
    <w:p w14:paraId="0885BA2E" w14:textId="77777777" w:rsidR="00081B6F" w:rsidRDefault="00081B6F" w:rsidP="00081B6F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Only at year end</w:t>
      </w:r>
    </w:p>
  </w:comment>
  <w:comment w:id="58" w:author="Delsaute, Vincent" w:date="2026-06-16T10:28:00Z" w:initials="VD">
    <w:p w14:paraId="48A832C0" w14:textId="77777777" w:rsidR="00081B6F" w:rsidRDefault="00081B6F" w:rsidP="00081B6F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??</w:t>
      </w:r>
    </w:p>
  </w:comment>
  <w:comment w:id="59" w:author="Delsaute, Vincent" w:date="2026-06-16T10:29:00Z" w:initials="VD">
    <w:p w14:paraId="009CE0B4" w14:textId="77777777" w:rsidR="00081B6F" w:rsidRDefault="00081B6F" w:rsidP="00081B6F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+ external support from our local tax consultant</w:t>
      </w:r>
    </w:p>
  </w:comment>
  <w:comment w:id="60" w:author="Delsaute, Vincent" w:date="2026-06-16T10:29:00Z" w:initials="VD">
    <w:p w14:paraId="78BDE32B" w14:textId="77777777" w:rsidR="00081B6F" w:rsidRDefault="00081B6F" w:rsidP="00081B6F">
      <w:pPr>
        <w:pStyle w:val="Kommentartext"/>
      </w:pPr>
      <w:r>
        <w:rPr>
          <w:rStyle w:val="Kommentarzeichen"/>
        </w:rPr>
        <w:annotationRef/>
      </w:r>
      <w:r>
        <w:rPr>
          <w:lang w:val="fr-BE"/>
        </w:rPr>
        <w:t>????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3708644" w15:done="0"/>
  <w15:commentEx w15:paraId="70F99796" w15:paraIdParent="43708644" w15:done="0"/>
  <w15:commentEx w15:paraId="784F0982" w15:done="0"/>
  <w15:commentEx w15:paraId="1220D1BB" w15:paraIdParent="784F0982" w15:done="0"/>
  <w15:commentEx w15:paraId="0377AA0B" w15:done="0"/>
  <w15:commentEx w15:paraId="5DAD98FB" w15:paraIdParent="0377AA0B" w15:done="0"/>
  <w15:commentEx w15:paraId="3CF50B79" w15:done="0"/>
  <w15:commentEx w15:paraId="01203191" w15:done="0"/>
  <w15:commentEx w15:paraId="558D50D5" w15:done="0"/>
  <w15:commentEx w15:paraId="17C09B5E" w15:done="0"/>
  <w15:commentEx w15:paraId="35A8955C" w15:done="0"/>
  <w15:commentEx w15:paraId="2B54A347" w15:done="0"/>
  <w15:commentEx w15:paraId="63463DEB" w15:paraIdParent="2B54A347" w15:done="0"/>
  <w15:commentEx w15:paraId="3762EF9C" w15:done="0"/>
  <w15:commentEx w15:paraId="1A93DE41" w15:done="0"/>
  <w15:commentEx w15:paraId="3691F710" w15:done="0"/>
  <w15:commentEx w15:paraId="3A081832" w15:done="0"/>
  <w15:commentEx w15:paraId="3E12C2C9" w15:done="0"/>
  <w15:commentEx w15:paraId="3031C5D7" w15:done="0"/>
  <w15:commentEx w15:paraId="32B371D9" w15:paraIdParent="3031C5D7" w15:done="0"/>
  <w15:commentEx w15:paraId="61C7B587" w15:done="0"/>
  <w15:commentEx w15:paraId="28316CC4" w15:done="0"/>
  <w15:commentEx w15:paraId="2459A185" w15:done="0"/>
  <w15:commentEx w15:paraId="0BC5DE90" w15:done="0"/>
  <w15:commentEx w15:paraId="02D5486F" w15:paraIdParent="0BC5DE90" w15:done="0"/>
  <w15:commentEx w15:paraId="4762B0AC" w15:done="0"/>
  <w15:commentEx w15:paraId="29788586" w15:done="0"/>
  <w15:commentEx w15:paraId="0CAAE65F" w15:done="0"/>
  <w15:commentEx w15:paraId="4EF03093" w15:done="0"/>
  <w15:commentEx w15:paraId="1AEBE986" w15:done="0"/>
  <w15:commentEx w15:paraId="4B80BB34" w15:done="0"/>
  <w15:commentEx w15:paraId="0885BA2E" w15:done="0"/>
  <w15:commentEx w15:paraId="48A832C0" w15:done="0"/>
  <w15:commentEx w15:paraId="009CE0B4" w15:done="0"/>
  <w15:commentEx w15:paraId="78BDE3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5DE60A" w16cex:dateUtc="2026-06-16T08:16:00Z"/>
  <w16cex:commentExtensible w16cex:durableId="6E67EB1C" w16cex:dateUtc="2026-06-17T06:03:00Z"/>
  <w16cex:commentExtensible w16cex:durableId="6C6047D8" w16cex:dateUtc="2026-06-16T08:04:00Z"/>
  <w16cex:commentExtensible w16cex:durableId="66234614" w16cex:dateUtc="2026-06-17T06:04:00Z"/>
  <w16cex:commentExtensible w16cex:durableId="3F7D9506" w16cex:dateUtc="2026-06-16T08:05:00Z"/>
  <w16cex:commentExtensible w16cex:durableId="5CD054FD" w16cex:dateUtc="2026-06-17T06:04:00Z"/>
  <w16cex:commentExtensible w16cex:durableId="235E3B01" w16cex:dateUtc="2026-06-16T08:06:00Z"/>
  <w16cex:commentExtensible w16cex:durableId="69A7CE93" w16cex:dateUtc="2026-06-16T08:07:00Z"/>
  <w16cex:commentExtensible w16cex:durableId="222371A4" w16cex:dateUtc="2026-06-16T08:08:00Z"/>
  <w16cex:commentExtensible w16cex:durableId="3A04E478" w16cex:dateUtc="2026-06-15T14:03:00Z"/>
  <w16cex:commentExtensible w16cex:durableId="1A7D1991" w16cex:dateUtc="2026-06-15T10:09:00Z"/>
  <w16cex:commentExtensible w16cex:durableId="43A3686F" w16cex:dateUtc="2026-06-11T07:09:00Z"/>
  <w16cex:commentExtensible w16cex:durableId="3C1577EB" w16cex:dateUtc="2026-06-15T10:10:00Z"/>
  <w16cex:commentExtensible w16cex:durableId="4BBBFFFF" w16cex:dateUtc="2026-06-15T10:12:00Z"/>
  <w16cex:commentExtensible w16cex:durableId="6991D562" w16cex:dateUtc="2026-06-15T13:58:00Z"/>
  <w16cex:commentExtensible w16cex:durableId="6B85D9D6" w16cex:dateUtc="2026-06-16T08:51:00Z"/>
  <w16cex:commentExtensible w16cex:durableId="6EB2F763" w16cex:dateUtc="2026-06-19T09:40:00Z"/>
  <w16cex:commentExtensible w16cex:durableId="2D2F1248" w16cex:dateUtc="2026-06-16T09:46:00Z"/>
  <w16cex:commentExtensible w16cex:durableId="486CCC7F" w16cex:dateUtc="2026-06-15T14:04:00Z"/>
  <w16cex:commentExtensible w16cex:durableId="3E57A56B" w16cex:dateUtc="2026-06-17T06:21:00Z"/>
  <w16cex:commentExtensible w16cex:durableId="1260575A" w16cex:dateUtc="2026-06-15T14:05:00Z"/>
  <w16cex:commentExtensible w16cex:durableId="00B3A895" w16cex:dateUtc="2026-06-16T08:03:00Z"/>
  <w16cex:commentExtensible w16cex:durableId="4720E111" w16cex:dateUtc="2026-06-16T08:22:00Z"/>
  <w16cex:commentExtensible w16cex:durableId="10243373" w16cex:dateUtc="2026-06-16T08:22:00Z"/>
  <w16cex:commentExtensible w16cex:durableId="5DBA7C27" w16cex:dateUtc="2026-06-19T09:41:00Z"/>
  <w16cex:commentExtensible w16cex:durableId="39D5FB44" w16cex:dateUtc="2026-06-16T09:48:00Z"/>
  <w16cex:commentExtensible w16cex:durableId="30101C77" w16cex:dateUtc="2026-06-16T08:23:00Z"/>
  <w16cex:commentExtensible w16cex:durableId="5F737A7F" w16cex:dateUtc="2026-06-16T08:25:00Z"/>
  <w16cex:commentExtensible w16cex:durableId="60D29526" w16cex:dateUtc="2026-06-16T08:26:00Z"/>
  <w16cex:commentExtensible w16cex:durableId="2AAD1492" w16cex:dateUtc="2026-06-16T08:27:00Z"/>
  <w16cex:commentExtensible w16cex:durableId="2802FBD5" w16cex:dateUtc="2026-06-15T10:14:00Z"/>
  <w16cex:commentExtensible w16cex:durableId="267588FA" w16cex:dateUtc="2026-06-16T08:27:00Z"/>
  <w16cex:commentExtensible w16cex:durableId="2A488DAA" w16cex:dateUtc="2026-06-16T08:28:00Z"/>
  <w16cex:commentExtensible w16cex:durableId="02E0CFD6" w16cex:dateUtc="2026-06-16T08:29:00Z"/>
  <w16cex:commentExtensible w16cex:durableId="53F30207" w16cex:dateUtc="2026-06-16T08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708644" w16cid:durableId="555DE60A"/>
  <w16cid:commentId w16cid:paraId="70F99796" w16cid:durableId="6E67EB1C"/>
  <w16cid:commentId w16cid:paraId="784F0982" w16cid:durableId="6C6047D8"/>
  <w16cid:commentId w16cid:paraId="1220D1BB" w16cid:durableId="66234614"/>
  <w16cid:commentId w16cid:paraId="0377AA0B" w16cid:durableId="3F7D9506"/>
  <w16cid:commentId w16cid:paraId="5DAD98FB" w16cid:durableId="5CD054FD"/>
  <w16cid:commentId w16cid:paraId="3CF50B79" w16cid:durableId="235E3B01"/>
  <w16cid:commentId w16cid:paraId="01203191" w16cid:durableId="69A7CE93"/>
  <w16cid:commentId w16cid:paraId="558D50D5" w16cid:durableId="222371A4"/>
  <w16cid:commentId w16cid:paraId="17C09B5E" w16cid:durableId="3A04E478"/>
  <w16cid:commentId w16cid:paraId="35A8955C" w16cid:durableId="1A7D1991"/>
  <w16cid:commentId w16cid:paraId="2B54A347" w16cid:durableId="43A3686F"/>
  <w16cid:commentId w16cid:paraId="63463DEB" w16cid:durableId="3C1577EB"/>
  <w16cid:commentId w16cid:paraId="3762EF9C" w16cid:durableId="4BBBFFFF"/>
  <w16cid:commentId w16cid:paraId="1A93DE41" w16cid:durableId="6991D562"/>
  <w16cid:commentId w16cid:paraId="3691F710" w16cid:durableId="6B85D9D6"/>
  <w16cid:commentId w16cid:paraId="3A081832" w16cid:durableId="6EB2F763"/>
  <w16cid:commentId w16cid:paraId="3E12C2C9" w16cid:durableId="2D2F1248"/>
  <w16cid:commentId w16cid:paraId="3031C5D7" w16cid:durableId="486CCC7F"/>
  <w16cid:commentId w16cid:paraId="32B371D9" w16cid:durableId="3E57A56B"/>
  <w16cid:commentId w16cid:paraId="61C7B587" w16cid:durableId="1260575A"/>
  <w16cid:commentId w16cid:paraId="28316CC4" w16cid:durableId="00B3A895"/>
  <w16cid:commentId w16cid:paraId="2459A185" w16cid:durableId="4720E111"/>
  <w16cid:commentId w16cid:paraId="0BC5DE90" w16cid:durableId="10243373"/>
  <w16cid:commentId w16cid:paraId="02D5486F" w16cid:durableId="5DBA7C27"/>
  <w16cid:commentId w16cid:paraId="4762B0AC" w16cid:durableId="39D5FB44"/>
  <w16cid:commentId w16cid:paraId="29788586" w16cid:durableId="30101C77"/>
  <w16cid:commentId w16cid:paraId="0CAAE65F" w16cid:durableId="5F737A7F"/>
  <w16cid:commentId w16cid:paraId="4EF03093" w16cid:durableId="60D29526"/>
  <w16cid:commentId w16cid:paraId="1AEBE986" w16cid:durableId="2AAD1492"/>
  <w16cid:commentId w16cid:paraId="4B80BB34" w16cid:durableId="2802FBD5"/>
  <w16cid:commentId w16cid:paraId="0885BA2E" w16cid:durableId="267588FA"/>
  <w16cid:commentId w16cid:paraId="48A832C0" w16cid:durableId="2A488DAA"/>
  <w16cid:commentId w16cid:paraId="009CE0B4" w16cid:durableId="02E0CFD6"/>
  <w16cid:commentId w16cid:paraId="78BDE32B" w16cid:durableId="53F302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116D4" w14:textId="77777777" w:rsidR="00E45F81" w:rsidRDefault="00E45F81" w:rsidP="00842F10">
      <w:pPr>
        <w:spacing w:after="0" w:line="240" w:lineRule="auto"/>
      </w:pPr>
      <w:r>
        <w:separator/>
      </w:r>
    </w:p>
  </w:endnote>
  <w:endnote w:type="continuationSeparator" w:id="0">
    <w:p w14:paraId="1F14C442" w14:textId="77777777" w:rsidR="00E45F81" w:rsidRDefault="00E45F81" w:rsidP="0084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5CA23" w14:textId="77777777" w:rsidR="00E45F81" w:rsidRDefault="00E45F81" w:rsidP="00842F10">
      <w:pPr>
        <w:spacing w:after="0" w:line="240" w:lineRule="auto"/>
      </w:pPr>
      <w:r>
        <w:separator/>
      </w:r>
    </w:p>
  </w:footnote>
  <w:footnote w:type="continuationSeparator" w:id="0">
    <w:p w14:paraId="47983B8D" w14:textId="77777777" w:rsidR="00E45F81" w:rsidRDefault="00E45F81" w:rsidP="00842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5F43C5"/>
    <w:multiLevelType w:val="multilevel"/>
    <w:tmpl w:val="623E6372"/>
    <w:lvl w:ilvl="0">
      <w:start w:val="1"/>
      <w:numFmt w:val="decimal"/>
      <w:pStyle w:val="Aufzhlungszeichen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080" w:hanging="10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695407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lsaute, Vincent">
    <w15:presenceInfo w15:providerId="AD" w15:userId="S::vincent.delsaute@be.cbpg.com::9557aa9d-0169-4785-be18-3abc2416be96"/>
  </w15:person>
  <w15:person w15:author="Hartmann, Johannes">
    <w15:presenceInfo w15:providerId="AD" w15:userId="S::johannes.hartmann@de.cbpg.com::89c8c9d5-c084-4b54-8e2c-cf5f027d9dcc"/>
  </w15:person>
  <w15:person w15:author="Ledoux, Sylvie">
    <w15:presenceInfo w15:providerId="AD" w15:userId="S::sylvie.ledoux@be.cbpg.com::c148c25d-0736-443b-80cf-1abc99d23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4BEF"/>
    <w:rsid w:val="00025F5B"/>
    <w:rsid w:val="00026C48"/>
    <w:rsid w:val="00034616"/>
    <w:rsid w:val="0006063C"/>
    <w:rsid w:val="00081B6F"/>
    <w:rsid w:val="000C4954"/>
    <w:rsid w:val="0015074B"/>
    <w:rsid w:val="001642E6"/>
    <w:rsid w:val="0018378F"/>
    <w:rsid w:val="001904F1"/>
    <w:rsid w:val="00195AB7"/>
    <w:rsid w:val="001D2D1E"/>
    <w:rsid w:val="001D6E88"/>
    <w:rsid w:val="00211667"/>
    <w:rsid w:val="0026639D"/>
    <w:rsid w:val="0029639D"/>
    <w:rsid w:val="002C659B"/>
    <w:rsid w:val="00326F90"/>
    <w:rsid w:val="0035740F"/>
    <w:rsid w:val="00362121"/>
    <w:rsid w:val="003D5CD5"/>
    <w:rsid w:val="00442FF2"/>
    <w:rsid w:val="00452A47"/>
    <w:rsid w:val="00472719"/>
    <w:rsid w:val="0048198E"/>
    <w:rsid w:val="004D1681"/>
    <w:rsid w:val="004F08CB"/>
    <w:rsid w:val="0052088F"/>
    <w:rsid w:val="0052225C"/>
    <w:rsid w:val="00570EE8"/>
    <w:rsid w:val="00654623"/>
    <w:rsid w:val="00751303"/>
    <w:rsid w:val="00763B14"/>
    <w:rsid w:val="00791759"/>
    <w:rsid w:val="007A02C3"/>
    <w:rsid w:val="00810080"/>
    <w:rsid w:val="00842F10"/>
    <w:rsid w:val="00872A07"/>
    <w:rsid w:val="00885E09"/>
    <w:rsid w:val="008B267C"/>
    <w:rsid w:val="008C7010"/>
    <w:rsid w:val="008E60CE"/>
    <w:rsid w:val="008E6E74"/>
    <w:rsid w:val="009268B2"/>
    <w:rsid w:val="00926E0A"/>
    <w:rsid w:val="009A060C"/>
    <w:rsid w:val="00A31201"/>
    <w:rsid w:val="00A55A34"/>
    <w:rsid w:val="00AA1D8D"/>
    <w:rsid w:val="00AA6746"/>
    <w:rsid w:val="00AD6124"/>
    <w:rsid w:val="00AF1B05"/>
    <w:rsid w:val="00AF2BC2"/>
    <w:rsid w:val="00AF4CE6"/>
    <w:rsid w:val="00B4539D"/>
    <w:rsid w:val="00B47730"/>
    <w:rsid w:val="00B918B7"/>
    <w:rsid w:val="00BA51A7"/>
    <w:rsid w:val="00BD6ADD"/>
    <w:rsid w:val="00C4757D"/>
    <w:rsid w:val="00CB0664"/>
    <w:rsid w:val="00CE2EC5"/>
    <w:rsid w:val="00D02DB0"/>
    <w:rsid w:val="00D8314E"/>
    <w:rsid w:val="00D85170"/>
    <w:rsid w:val="00E0360B"/>
    <w:rsid w:val="00E10564"/>
    <w:rsid w:val="00E45F81"/>
    <w:rsid w:val="00E54262"/>
    <w:rsid w:val="00E94D4B"/>
    <w:rsid w:val="00ED087E"/>
    <w:rsid w:val="00F11983"/>
    <w:rsid w:val="00F655C5"/>
    <w:rsid w:val="00F80A51"/>
    <w:rsid w:val="00FA0905"/>
    <w:rsid w:val="00FC693F"/>
    <w:rsid w:val="00FE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616778"/>
  <w14:defaultImageDpi w14:val="300"/>
  <w15:docId w15:val="{EACD24DC-4750-4AED-A266-B6EAAA46C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 w:line="312" w:lineRule="auto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 w:line="312" w:lineRule="auto"/>
      <w:outlineLvl w:val="1"/>
    </w:pPr>
    <w:rPr>
      <w:rFonts w:asciiTheme="majorHAnsi" w:eastAsiaTheme="majorEastAsia" w:hAnsiTheme="majorHAnsi" w:cstheme="majorBidi"/>
      <w:b/>
      <w:bCs/>
      <w:color w:val="00000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 w:line="312" w:lineRule="auto"/>
      <w:outlineLvl w:val="2"/>
    </w:pPr>
    <w:rPr>
      <w:rFonts w:asciiTheme="majorHAnsi" w:eastAsiaTheme="majorEastAsia" w:hAnsiTheme="majorHAnsi" w:cstheme="majorBidi"/>
      <w:b/>
      <w:bCs/>
      <w:color w:val="000000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tabs>
        <w:tab w:val="num" w:pos="360"/>
      </w:tabs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tabs>
        <w:tab w:val="num" w:pos="360"/>
      </w:tabs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tabs>
        <w:tab w:val="num" w:pos="360"/>
      </w:tabs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tabs>
        <w:tab w:val="num" w:pos="360"/>
      </w:tabs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tabs>
        <w:tab w:val="num" w:pos="360"/>
      </w:tabs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Verzeichnis1">
    <w:name w:val="toc 1"/>
    <w:basedOn w:val="Standard"/>
    <w:next w:val="Standard"/>
    <w:autoRedefine/>
    <w:uiPriority w:val="39"/>
    <w:unhideWhenUsed/>
    <w:rsid w:val="008C7010"/>
  </w:style>
  <w:style w:type="paragraph" w:styleId="Verzeichnis2">
    <w:name w:val="toc 2"/>
    <w:basedOn w:val="Standard"/>
    <w:next w:val="Standard"/>
    <w:autoRedefine/>
    <w:uiPriority w:val="39"/>
    <w:unhideWhenUsed/>
    <w:rsid w:val="008C7010"/>
    <w:pPr>
      <w:ind w:leftChars="200" w:left="420"/>
    </w:pPr>
  </w:style>
  <w:style w:type="paragraph" w:styleId="Verzeichnis3">
    <w:name w:val="toc 3"/>
    <w:basedOn w:val="Standard"/>
    <w:next w:val="Standard"/>
    <w:autoRedefine/>
    <w:uiPriority w:val="39"/>
    <w:unhideWhenUsed/>
    <w:rsid w:val="008C7010"/>
    <w:pPr>
      <w:ind w:leftChars="400" w:left="840"/>
    </w:pPr>
  </w:style>
  <w:style w:type="character" w:styleId="Hyperlink">
    <w:name w:val="Hyperlink"/>
    <w:basedOn w:val="Absatz-Standardschriftart"/>
    <w:uiPriority w:val="99"/>
    <w:unhideWhenUsed/>
    <w:rsid w:val="008C7010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E6E7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E6E7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6E7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E6E7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E6E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26FA1F015D41459B66389FC9C77198" ma:contentTypeVersion="10" ma:contentTypeDescription="Ein neues Dokument erstellen." ma:contentTypeScope="" ma:versionID="2b7b7da3511a64f93150faf355a92af9">
  <xsd:schema xmlns:xsd="http://www.w3.org/2001/XMLSchema" xmlns:xs="http://www.w3.org/2001/XMLSchema" xmlns:p="http://schemas.microsoft.com/office/2006/metadata/properties" xmlns:ns2="8861a29a-c7ee-4889-a21b-a5a122031d4c" targetNamespace="http://schemas.microsoft.com/office/2006/metadata/properties" ma:root="true" ma:fieldsID="aeb6e53700ee1cfbbac2bd939c1e4fb8" ns2:_="">
    <xsd:import namespace="8861a29a-c7ee-4889-a21b-a5a122031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1a29a-c7ee-4889-a21b-a5a122031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fa9d895-5191-41dc-b009-2c3cac43d2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61a29a-c7ee-4889-a21b-a5a122031d4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095B53-CD17-446B-8551-86BA7BE5C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8CBD20-4442-4866-9901-A3A9AD493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61a29a-c7ee-4889-a21b-a5a122031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17DB97-44AE-4D5E-B714-F964AD21D9FC}">
  <ds:schemaRefs>
    <ds:schemaRef ds:uri="http://schemas.microsoft.com/office/2006/metadata/properties"/>
    <ds:schemaRef ds:uri="http://schemas.microsoft.com/office/infopath/2007/PartnerControls"/>
    <ds:schemaRef ds:uri="8861a29a-c7ee-4889-a21b-a5a122031d4c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2646</Words>
  <Characters>16677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Hartmann, Johannes</cp:lastModifiedBy>
  <cp:revision>17</cp:revision>
  <dcterms:created xsi:type="dcterms:W3CDTF">2026-06-16T08:47:00Z</dcterms:created>
  <dcterms:modified xsi:type="dcterms:W3CDTF">2026-06-19T09:41:00Z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0x0101005926FA1F015D41459B66389FC9C77198</vt:lpwstr>
  </property>
  <property fmtid="{D5CDD505-2E9C-101B-9397-08002B2CF9AE}" pid="3" name="MediaServiceImageTags">
    <vt:lpwstr/>
  </property>
</Properties>
</file>